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6DAB" w14:textId="06F9D7D3" w:rsidR="00F64A33" w:rsidRDefault="00F64A33" w:rsidP="00F64A33">
      <w:pPr>
        <w:jc w:val="right"/>
      </w:pPr>
      <w:r>
        <w:rPr>
          <w:rFonts w:hint="eastAsia"/>
        </w:rPr>
        <w:t>２０２４年</w:t>
      </w:r>
      <w:r w:rsidR="00ED721E">
        <w:rPr>
          <w:rFonts w:hint="eastAsia"/>
        </w:rPr>
        <w:t>5</w:t>
      </w:r>
      <w:r>
        <w:rPr>
          <w:rFonts w:hint="eastAsia"/>
        </w:rPr>
        <w:t>月</w:t>
      </w:r>
      <w:r w:rsidR="00ED721E">
        <w:rPr>
          <w:rFonts w:hint="eastAsia"/>
        </w:rPr>
        <w:t>3</w:t>
      </w:r>
      <w:r w:rsidR="00ED721E">
        <w:t>1</w:t>
      </w:r>
      <w:r>
        <w:rPr>
          <w:rFonts w:hint="eastAsia"/>
        </w:rPr>
        <w:t>日</w:t>
      </w:r>
    </w:p>
    <w:p w14:paraId="17155216" w14:textId="592631C6" w:rsidR="00BF52D7" w:rsidRDefault="00BF52D7" w:rsidP="00BF52D7">
      <w:r>
        <w:rPr>
          <w:rFonts w:hint="eastAsia"/>
        </w:rPr>
        <w:t>国際ロータリー第</w:t>
      </w:r>
      <w:r>
        <w:t>2790地区</w:t>
      </w:r>
    </w:p>
    <w:p w14:paraId="5A9CD770" w14:textId="77777777" w:rsidR="00BF52D7" w:rsidRDefault="00BF52D7" w:rsidP="00BF52D7">
      <w:r>
        <w:rPr>
          <w:rFonts w:hint="eastAsia"/>
        </w:rPr>
        <w:t>ロータリークラブ</w:t>
      </w:r>
    </w:p>
    <w:p w14:paraId="357462D6" w14:textId="77777777" w:rsidR="00BF52D7" w:rsidRDefault="00BF52D7" w:rsidP="00BF52D7">
      <w:r>
        <w:rPr>
          <w:rFonts w:hint="eastAsia"/>
        </w:rPr>
        <w:t>ローターアクトクラブ</w:t>
      </w:r>
    </w:p>
    <w:p w14:paraId="241224D8" w14:textId="77777777" w:rsidR="00BF52D7" w:rsidRDefault="00BF52D7" w:rsidP="00BF52D7">
      <w:r>
        <w:rPr>
          <w:rFonts w:hint="eastAsia"/>
        </w:rPr>
        <w:t>会長・幹事　各位</w:t>
      </w:r>
    </w:p>
    <w:p w14:paraId="628788E2" w14:textId="433F9308" w:rsidR="00F6706B" w:rsidRDefault="00F6706B" w:rsidP="00F6706B">
      <w:pPr>
        <w:wordWrap w:val="0"/>
        <w:jc w:val="right"/>
      </w:pPr>
      <w:r>
        <w:rPr>
          <w:rFonts w:hint="eastAsia"/>
        </w:rPr>
        <w:t>ガバナー　鵜沢　和広</w:t>
      </w:r>
    </w:p>
    <w:p w14:paraId="5A7B3C32" w14:textId="0ED51023" w:rsidR="00F64A33" w:rsidRDefault="00F64A33" w:rsidP="00F64A33">
      <w:pPr>
        <w:jc w:val="right"/>
      </w:pPr>
      <w:r>
        <w:rPr>
          <w:rFonts w:hint="eastAsia"/>
        </w:rPr>
        <w:t>地区立法案検討委員</w:t>
      </w:r>
      <w:r w:rsidR="00F6706B">
        <w:rPr>
          <w:rFonts w:hint="eastAsia"/>
        </w:rPr>
        <w:t>長</w:t>
      </w:r>
      <w:r>
        <w:rPr>
          <w:rFonts w:hint="eastAsia"/>
        </w:rPr>
        <w:t xml:space="preserve">　宇佐見　透</w:t>
      </w:r>
    </w:p>
    <w:p w14:paraId="53004BC7" w14:textId="77777777" w:rsidR="00F64A33" w:rsidRDefault="00F64A33" w:rsidP="00F64A33"/>
    <w:p w14:paraId="298E682D" w14:textId="02409EDF" w:rsidR="00F64A33" w:rsidRPr="00F64A33" w:rsidRDefault="00F64A33" w:rsidP="00F64A33">
      <w:pPr>
        <w:jc w:val="center"/>
        <w:rPr>
          <w:sz w:val="28"/>
          <w:szCs w:val="28"/>
        </w:rPr>
      </w:pPr>
      <w:r w:rsidRPr="00F64A33">
        <w:rPr>
          <w:rFonts w:hint="eastAsia"/>
          <w:sz w:val="28"/>
          <w:szCs w:val="28"/>
        </w:rPr>
        <w:t>２０２４年決議審議会決議案の郵便投票結果について</w:t>
      </w:r>
    </w:p>
    <w:p w14:paraId="6B20E82A" w14:textId="77777777" w:rsidR="00F64A33" w:rsidRDefault="00F64A33" w:rsidP="00F64A33"/>
    <w:p w14:paraId="19ED64D3" w14:textId="68778047" w:rsidR="00BF52D7" w:rsidRDefault="00BF52D7" w:rsidP="00F64A33">
      <w:r>
        <w:rPr>
          <w:rFonts w:hint="eastAsia"/>
        </w:rPr>
        <w:t>４月１７日付クラブオールにて決議審議会へのクラブ提出決議案の承認に関する郵便投票を実施いたしました。</w:t>
      </w:r>
    </w:p>
    <w:p w14:paraId="4341A2C2" w14:textId="77777777" w:rsidR="00BF52D7" w:rsidRPr="00F64A33" w:rsidRDefault="00BF52D7" w:rsidP="00BF52D7"/>
    <w:p w14:paraId="480DB77B" w14:textId="041E5E66" w:rsidR="00BF52D7" w:rsidRDefault="00BF52D7" w:rsidP="00BF52D7">
      <w:r>
        <w:rPr>
          <w:rFonts w:hint="eastAsia"/>
        </w:rPr>
        <w:t>投票は５月２４日に締切り、投票委員会</w:t>
      </w:r>
      <w:r w:rsidR="00F64A33">
        <w:rPr>
          <w:rFonts w:hint="eastAsia"/>
        </w:rPr>
        <w:t>（漆原PG、梶原PG、小倉PG）</w:t>
      </w:r>
      <w:r>
        <w:rPr>
          <w:rFonts w:hint="eastAsia"/>
        </w:rPr>
        <w:t>により集計結果が承認されました事をご</w:t>
      </w:r>
      <w:r w:rsidR="00F6706B">
        <w:rPr>
          <w:rFonts w:hint="eastAsia"/>
        </w:rPr>
        <w:t>連絡</w:t>
      </w:r>
      <w:r>
        <w:rPr>
          <w:rFonts w:hint="eastAsia"/>
        </w:rPr>
        <w:t>いたします。</w:t>
      </w:r>
    </w:p>
    <w:p w14:paraId="16AE32AE" w14:textId="6C890A8D" w:rsidR="00F64A33" w:rsidRDefault="00F6706B" w:rsidP="00BF52D7">
      <w:r>
        <w:rPr>
          <w:rFonts w:hint="eastAsia"/>
        </w:rPr>
        <w:t>また、これをもって本年度地区決議案としてRIへ申請することを報告します。</w:t>
      </w:r>
    </w:p>
    <w:p w14:paraId="6066A6F3" w14:textId="77777777" w:rsidR="00F6706B" w:rsidRDefault="00F6706B" w:rsidP="00BF52D7"/>
    <w:p w14:paraId="748F1C3B" w14:textId="648D6EC5" w:rsidR="00F64A33" w:rsidRDefault="00F64A33" w:rsidP="00F64A33">
      <w:pPr>
        <w:ind w:left="296" w:firstLine="840"/>
      </w:pPr>
      <w:r>
        <w:rPr>
          <w:rFonts w:hint="eastAsia"/>
        </w:rPr>
        <w:t>郵便投票クラブ　５８クラブ（８０票）の結果</w:t>
      </w:r>
    </w:p>
    <w:p w14:paraId="6077397C" w14:textId="77777777" w:rsidR="00F64A33" w:rsidRDefault="00F64A33" w:rsidP="00BF52D7"/>
    <w:p w14:paraId="4467533A" w14:textId="5951DA16" w:rsidR="00BF52D7" w:rsidRDefault="00BF52D7" w:rsidP="00BF52D7">
      <w:pPr>
        <w:pStyle w:val="a3"/>
        <w:numPr>
          <w:ilvl w:val="0"/>
          <w:numId w:val="1"/>
        </w:numPr>
        <w:ind w:leftChars="0" w:rightChars="539" w:right="1132"/>
      </w:pPr>
      <w:r>
        <w:rPr>
          <w:rFonts w:hint="eastAsia"/>
        </w:rPr>
        <w:t>各年度の地区補助金を翌年度の地区補助金にも使えるように検討することをロータリー財団管理委員会に要請する件</w:t>
      </w:r>
    </w:p>
    <w:p w14:paraId="34286D56" w14:textId="56D9001B" w:rsidR="00BF52D7" w:rsidRDefault="00F64A33" w:rsidP="00BF52D7">
      <w:pPr>
        <w:pStyle w:val="a3"/>
        <w:ind w:leftChars="0" w:left="2520" w:rightChars="741" w:right="1556"/>
      </w:pPr>
      <w:r>
        <w:rPr>
          <w:noProof/>
        </w:rPr>
        <mc:AlternateContent>
          <mc:Choice Requires="wps">
            <w:drawing>
              <wp:anchor distT="0" distB="0" distL="114300" distR="114300" simplePos="0" relativeHeight="251659264" behindDoc="0" locked="0" layoutInCell="1" allowOverlap="1" wp14:anchorId="701439C7" wp14:editId="3F173D30">
                <wp:simplePos x="0" y="0"/>
                <wp:positionH relativeFrom="column">
                  <wp:posOffset>1424940</wp:posOffset>
                </wp:positionH>
                <wp:positionV relativeFrom="paragraph">
                  <wp:posOffset>130175</wp:posOffset>
                </wp:positionV>
                <wp:extent cx="1076325" cy="400050"/>
                <wp:effectExtent l="0" t="0" r="28575" b="19050"/>
                <wp:wrapNone/>
                <wp:docPr id="1" name="楕円 1"/>
                <wp:cNvGraphicFramePr/>
                <a:graphic xmlns:a="http://schemas.openxmlformats.org/drawingml/2006/main">
                  <a:graphicData uri="http://schemas.microsoft.com/office/word/2010/wordprocessingShape">
                    <wps:wsp>
                      <wps:cNvSpPr/>
                      <wps:spPr>
                        <a:xfrm>
                          <a:off x="0" y="0"/>
                          <a:ext cx="1076325" cy="400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B70F9" id="楕円 1" o:spid="_x0000_s1026" style="position:absolute;left:0;text-align:left;margin-left:112.2pt;margin-top:10.25pt;width:8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" filled="f" strokecolor="black [3213]" strokeweight="1pt">
                <v:stroke joinstyle="miter"/>
              </v:oval>
            </w:pict>
          </mc:Fallback>
        </mc:AlternateContent>
      </w:r>
    </w:p>
    <w:p w14:paraId="2AB26BE7" w14:textId="1D5427DF" w:rsidR="00BF52D7" w:rsidRDefault="00BF52D7" w:rsidP="00BF52D7">
      <w:pPr>
        <w:pStyle w:val="a3"/>
        <w:ind w:leftChars="0" w:left="2520" w:rightChars="741" w:right="1556"/>
      </w:pPr>
      <w:r>
        <w:rPr>
          <w:rFonts w:hint="eastAsia"/>
        </w:rPr>
        <w:t>賛成　６９票　　反対　３票　　棄権　８票</w:t>
      </w:r>
    </w:p>
    <w:p w14:paraId="64357ABB" w14:textId="77777777" w:rsidR="00BF52D7" w:rsidRDefault="00BF52D7" w:rsidP="00BF52D7">
      <w:pPr>
        <w:pStyle w:val="a3"/>
        <w:ind w:leftChars="0" w:left="1496" w:rightChars="741" w:right="1556"/>
      </w:pPr>
    </w:p>
    <w:p w14:paraId="277C1091" w14:textId="19107CFD" w:rsidR="00BF52D7" w:rsidRDefault="00BF52D7" w:rsidP="00BF52D7">
      <w:pPr>
        <w:pStyle w:val="a3"/>
        <w:numPr>
          <w:ilvl w:val="0"/>
          <w:numId w:val="1"/>
        </w:numPr>
        <w:ind w:leftChars="0" w:rightChars="539" w:right="1132"/>
      </w:pPr>
      <w:r>
        <w:rPr>
          <w:rFonts w:hint="eastAsia"/>
        </w:rPr>
        <w:t>大規模自然災害、社会混乱や疾病の流行などがあった年度の報告書提出の如何に関わらず、翌年度の地区補助金の申請が出来るように検討する件</w:t>
      </w:r>
    </w:p>
    <w:p w14:paraId="3C0C297F" w14:textId="5DE5EF9D" w:rsidR="00BF52D7" w:rsidRDefault="00F64A33" w:rsidP="00BF52D7">
      <w:pPr>
        <w:pStyle w:val="a3"/>
        <w:ind w:leftChars="0" w:left="1496" w:rightChars="741" w:right="1556"/>
      </w:pPr>
      <w:r>
        <w:rPr>
          <w:noProof/>
        </w:rPr>
        <mc:AlternateContent>
          <mc:Choice Requires="wps">
            <w:drawing>
              <wp:anchor distT="0" distB="0" distL="114300" distR="114300" simplePos="0" relativeHeight="251661312" behindDoc="0" locked="0" layoutInCell="1" allowOverlap="1" wp14:anchorId="28D32309" wp14:editId="1290D30B">
                <wp:simplePos x="0" y="0"/>
                <wp:positionH relativeFrom="column">
                  <wp:posOffset>1424940</wp:posOffset>
                </wp:positionH>
                <wp:positionV relativeFrom="paragraph">
                  <wp:posOffset>139700</wp:posOffset>
                </wp:positionV>
                <wp:extent cx="1076325" cy="400050"/>
                <wp:effectExtent l="0" t="0" r="28575" b="19050"/>
                <wp:wrapNone/>
                <wp:docPr id="2" name="楕円 2"/>
                <wp:cNvGraphicFramePr/>
                <a:graphic xmlns:a="http://schemas.openxmlformats.org/drawingml/2006/main">
                  <a:graphicData uri="http://schemas.microsoft.com/office/word/2010/wordprocessingShape">
                    <wps:wsp>
                      <wps:cNvSpPr/>
                      <wps:spPr>
                        <a:xfrm>
                          <a:off x="0" y="0"/>
                          <a:ext cx="1076325" cy="400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CEB0A" id="楕円 2" o:spid="_x0000_s1026" style="position:absolute;left:0;text-align:left;margin-left:112.2pt;margin-top:11pt;width:84.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" filled="f" strokecolor="black [3213]" strokeweight="1pt">
                <v:stroke joinstyle="miter"/>
              </v:oval>
            </w:pict>
          </mc:Fallback>
        </mc:AlternateContent>
      </w:r>
    </w:p>
    <w:p w14:paraId="6512D81D" w14:textId="2409E30D" w:rsidR="00BF52D7" w:rsidRDefault="00BF52D7" w:rsidP="00BF52D7">
      <w:pPr>
        <w:pStyle w:val="a3"/>
        <w:ind w:leftChars="0" w:left="2520" w:rightChars="741" w:right="1556"/>
      </w:pPr>
      <w:r>
        <w:rPr>
          <w:rFonts w:hint="eastAsia"/>
        </w:rPr>
        <w:t>賛成　７１票　　反対　２票　　棄権　７票</w:t>
      </w:r>
    </w:p>
    <w:p w14:paraId="66D4357A" w14:textId="77777777" w:rsidR="00BF52D7" w:rsidRDefault="00BF52D7" w:rsidP="00BF52D7"/>
    <w:p w14:paraId="0E9DF22E" w14:textId="12952D0D" w:rsidR="006B5DCD" w:rsidRDefault="00BF52D7" w:rsidP="00BF52D7">
      <w:r>
        <w:rPr>
          <w:rFonts w:hint="eastAsia"/>
        </w:rPr>
        <w:t>投票にご協力いただきましたクラブの皆様に感謝申し上げます。</w:t>
      </w:r>
    </w:p>
    <w:sectPr w:rsidR="006B5D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0292" w14:textId="77777777" w:rsidR="00F50F53" w:rsidRDefault="00F50F53" w:rsidP="00F50F53">
      <w:r>
        <w:separator/>
      </w:r>
    </w:p>
  </w:endnote>
  <w:endnote w:type="continuationSeparator" w:id="0">
    <w:p w14:paraId="2837DB80" w14:textId="77777777" w:rsidR="00F50F53" w:rsidRDefault="00F50F53" w:rsidP="00F5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CEF1" w14:textId="77777777" w:rsidR="00F50F53" w:rsidRDefault="00F50F53" w:rsidP="00F50F53">
      <w:r>
        <w:separator/>
      </w:r>
    </w:p>
  </w:footnote>
  <w:footnote w:type="continuationSeparator" w:id="0">
    <w:p w14:paraId="1E833CB6" w14:textId="77777777" w:rsidR="00F50F53" w:rsidRDefault="00F50F53" w:rsidP="00F5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6D15" w14:textId="5FA183F7" w:rsidR="00F50F53" w:rsidRDefault="00F50F53">
    <w:pPr>
      <w:pStyle w:val="a4"/>
    </w:pPr>
    <w:r>
      <w:rPr>
        <w:noProof/>
      </w:rPr>
      <w:drawing>
        <wp:inline distT="0" distB="0" distL="0" distR="0" wp14:anchorId="3F0918CE" wp14:editId="53E05173">
          <wp:extent cx="5761355" cy="16033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60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0D19"/>
    <w:multiLevelType w:val="hybridMultilevel"/>
    <w:tmpl w:val="8BAE0EB6"/>
    <w:lvl w:ilvl="0" w:tplc="4C525230">
      <w:start w:val="1"/>
      <w:numFmt w:val="decimalFullWidth"/>
      <w:lvlText w:val="%1．"/>
      <w:lvlJc w:val="left"/>
      <w:pPr>
        <w:ind w:left="1496" w:hanging="360"/>
      </w:pPr>
      <w:rPr>
        <w:rFonts w:hint="default"/>
      </w:r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num w:numId="1" w16cid:durableId="213289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D7"/>
    <w:rsid w:val="005E6D60"/>
    <w:rsid w:val="006B5DCD"/>
    <w:rsid w:val="00744C98"/>
    <w:rsid w:val="00BF52D7"/>
    <w:rsid w:val="00ED721E"/>
    <w:rsid w:val="00F50F53"/>
    <w:rsid w:val="00F64A33"/>
    <w:rsid w:val="00F6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EAE4EC0"/>
  <w15:chartTrackingRefBased/>
  <w15:docId w15:val="{7D8019A7-966B-4873-BA49-5D4E72C6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D7"/>
    <w:pPr>
      <w:ind w:leftChars="400" w:left="840"/>
    </w:pPr>
  </w:style>
  <w:style w:type="paragraph" w:styleId="a4">
    <w:name w:val="header"/>
    <w:basedOn w:val="a"/>
    <w:link w:val="a5"/>
    <w:uiPriority w:val="99"/>
    <w:unhideWhenUsed/>
    <w:rsid w:val="00F50F53"/>
    <w:pPr>
      <w:tabs>
        <w:tab w:val="center" w:pos="4252"/>
        <w:tab w:val="right" w:pos="8504"/>
      </w:tabs>
      <w:snapToGrid w:val="0"/>
    </w:pPr>
  </w:style>
  <w:style w:type="character" w:customStyle="1" w:styleId="a5">
    <w:name w:val="ヘッダー (文字)"/>
    <w:basedOn w:val="a0"/>
    <w:link w:val="a4"/>
    <w:uiPriority w:val="99"/>
    <w:rsid w:val="00F50F53"/>
  </w:style>
  <w:style w:type="paragraph" w:styleId="a6">
    <w:name w:val="footer"/>
    <w:basedOn w:val="a"/>
    <w:link w:val="a7"/>
    <w:uiPriority w:val="99"/>
    <w:unhideWhenUsed/>
    <w:rsid w:val="00F50F53"/>
    <w:pPr>
      <w:tabs>
        <w:tab w:val="center" w:pos="4252"/>
        <w:tab w:val="right" w:pos="8504"/>
      </w:tabs>
      <w:snapToGrid w:val="0"/>
    </w:pPr>
  </w:style>
  <w:style w:type="character" w:customStyle="1" w:styleId="a7">
    <w:name w:val="フッター (文字)"/>
    <w:basedOn w:val="a0"/>
    <w:link w:val="a6"/>
    <w:uiPriority w:val="99"/>
    <w:rsid w:val="00F5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2</cp:revision>
  <dcterms:created xsi:type="dcterms:W3CDTF">2024-05-31T05:39:00Z</dcterms:created>
  <dcterms:modified xsi:type="dcterms:W3CDTF">2024-05-31T05:39:00Z</dcterms:modified>
</cp:coreProperties>
</file>