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before="13"/>
        <w:rPr>
          <w:sz w:val="4"/>
        </w:rPr>
      </w:pPr>
    </w:p>
    <w:p>
      <w:pPr>
        <w:pStyle w:val="7"/>
        <w:bidi w:val="0"/>
        <w:rPr>
          <w:rFonts w:hint="default" w:eastAsia="游ゴシック"/>
          <w:sz w:val="28"/>
          <w:szCs w:val="28"/>
          <w:lang w:val="en-US" w:eastAsia="ja-JP"/>
        </w:rPr>
      </w:pPr>
      <w:r>
        <w:rPr>
          <w:rFonts w:hint="eastAsia"/>
          <w:lang w:val="en-US" w:eastAsia="ja-JP"/>
        </w:rPr>
        <w:t>　</w:t>
      </w:r>
      <w:r>
        <w:rPr>
          <w:rFonts w:hint="eastAsia"/>
          <w:sz w:val="28"/>
          <w:szCs w:val="28"/>
          <w:lang w:val="en-US" w:eastAsia="ja-JP"/>
        </w:rPr>
        <w:t>2024-25　</w:t>
      </w:r>
      <w:r>
        <w:rPr>
          <w:spacing w:val="25"/>
          <w:w w:val="95"/>
          <w:sz w:val="28"/>
          <w:szCs w:val="28"/>
        </w:rPr>
        <w:t>第</w:t>
      </w:r>
      <w:r>
        <w:rPr>
          <w:w w:val="95"/>
          <w:sz w:val="28"/>
          <w:szCs w:val="28"/>
        </w:rPr>
        <w:t>2790</w:t>
      </w:r>
      <w:r>
        <w:rPr>
          <w:spacing w:val="4"/>
          <w:w w:val="95"/>
          <w:sz w:val="28"/>
          <w:szCs w:val="28"/>
        </w:rPr>
        <w:t>地区</w:t>
      </w:r>
      <w:r>
        <w:rPr>
          <w:rFonts w:hint="eastAsia"/>
          <w:spacing w:val="4"/>
          <w:w w:val="95"/>
          <w:sz w:val="28"/>
          <w:szCs w:val="28"/>
          <w:lang w:eastAsia="ja-JP"/>
        </w:rPr>
        <w:t>　</w:t>
      </w:r>
      <w:r>
        <w:rPr>
          <w:rFonts w:hint="eastAsia"/>
          <w:spacing w:val="4"/>
          <w:w w:val="95"/>
          <w:sz w:val="28"/>
          <w:szCs w:val="28"/>
        </w:rPr>
        <w:t>T</w:t>
      </w:r>
      <w:r>
        <w:rPr>
          <w:rFonts w:hint="eastAsia"/>
          <w:spacing w:val="4"/>
          <w:w w:val="95"/>
          <w:sz w:val="28"/>
          <w:szCs w:val="28"/>
          <w:lang w:val="en-US" w:eastAsia="ja-JP"/>
        </w:rPr>
        <w:t>S</w:t>
      </w:r>
      <w:r>
        <w:rPr>
          <w:rFonts w:hint="eastAsia"/>
          <w:spacing w:val="4"/>
          <w:w w:val="95"/>
          <w:sz w:val="28"/>
          <w:szCs w:val="28"/>
        </w:rPr>
        <w:t>UNAGU2790</w:t>
      </w:r>
      <w:r>
        <w:rPr>
          <w:spacing w:val="-84"/>
          <w:w w:val="95"/>
          <w:sz w:val="28"/>
          <w:szCs w:val="28"/>
        </w:rPr>
        <w:t xml:space="preserve"> </w:t>
      </w:r>
      <w:r>
        <w:rPr>
          <w:sz w:val="28"/>
          <w:szCs w:val="28"/>
        </w:rPr>
        <w:t>申請要項</w:t>
      </w:r>
    </w:p>
    <w:p>
      <w:pPr>
        <w:pStyle w:val="8"/>
        <w:spacing w:before="1"/>
        <w:rPr>
          <w:sz w:val="7"/>
        </w:rPr>
      </w:pPr>
    </w:p>
    <w:p>
      <w:pPr>
        <w:pStyle w:val="8"/>
        <w:spacing w:before="1"/>
        <w:rPr>
          <w:sz w:val="7"/>
        </w:rPr>
      </w:pPr>
      <w:r>
        <mc:AlternateContent>
          <mc:Choice Requires="wpg">
            <w:drawing>
              <wp:anchor distT="0" distB="0" distL="114300" distR="114300" simplePos="0" relativeHeight="487691264" behindDoc="1" locked="0" layoutInCell="1" allowOverlap="1">
                <wp:simplePos x="0" y="0"/>
                <wp:positionH relativeFrom="page">
                  <wp:posOffset>719455</wp:posOffset>
                </wp:positionH>
                <wp:positionV relativeFrom="paragraph">
                  <wp:posOffset>110490</wp:posOffset>
                </wp:positionV>
                <wp:extent cx="6125210" cy="18415"/>
                <wp:effectExtent l="0" t="0" r="0" b="0"/>
                <wp:wrapTopAndBottom/>
                <wp:docPr id="50" name="グループ化 50"/>
                <wp:cNvGraphicFramePr/>
                <a:graphic xmlns:a="http://schemas.openxmlformats.org/drawingml/2006/main">
                  <a:graphicData uri="http://schemas.microsoft.com/office/word/2010/wordprocessingGroup">
                    <wpg:wgp>
                      <wpg:cNvGrpSpPr/>
                      <wpg:grpSpPr>
                        <a:xfrm>
                          <a:off x="0" y="0"/>
                          <a:ext cx="6125210" cy="18415"/>
                          <a:chOff x="1134" y="174"/>
                          <a:chExt cx="9646" cy="29"/>
                        </a:xfrm>
                      </wpg:grpSpPr>
                      <wps:wsp>
                        <wps:cNvPr id="48" name="直線コネクタ 48"/>
                        <wps:cNvCnPr/>
                        <wps:spPr>
                          <a:xfrm>
                            <a:off x="1134" y="188"/>
                            <a:ext cx="2714" cy="0"/>
                          </a:xfrm>
                          <a:prstGeom prst="line">
                            <a:avLst/>
                          </a:prstGeom>
                          <a:ln w="17996" cap="flat" cmpd="sng">
                            <a:solidFill>
                              <a:srgbClr val="000000"/>
                            </a:solidFill>
                            <a:prstDash val="solid"/>
                            <a:headEnd type="none" w="med" len="med"/>
                            <a:tailEnd type="none" w="med" len="med"/>
                          </a:ln>
                        </wps:spPr>
                        <wps:bodyPr/>
                      </wps:wsp>
                      <wps:wsp>
                        <wps:cNvPr id="49" name="直線コネクタ 49"/>
                        <wps:cNvCnPr/>
                        <wps:spPr>
                          <a:xfrm>
                            <a:off x="3848" y="188"/>
                            <a:ext cx="6932" cy="0"/>
                          </a:xfrm>
                          <a:prstGeom prst="line">
                            <a:avLst/>
                          </a:prstGeom>
                          <a:ln w="17996" cap="flat" cmpd="sng">
                            <a:solidFill>
                              <a:srgbClr val="000000"/>
                            </a:solidFill>
                            <a:prstDash val="solid"/>
                            <a:headEnd type="none" w="med" len="med"/>
                            <a:tailEnd type="none" w="med" len="med"/>
                          </a:ln>
                        </wps:spPr>
                        <wps:bodyPr/>
                      </wps:wsp>
                    </wpg:wgp>
                  </a:graphicData>
                </a:graphic>
              </wp:anchor>
            </w:drawing>
          </mc:Choice>
          <mc:Fallback>
            <w:pict>
              <v:group id="_x0000_s1026" o:spid="_x0000_s1026" o:spt="203" style="position:absolute;left:0pt;margin-left:56.65pt;margin-top:8.7pt;height:1.45pt;width:482.3pt;mso-position-horizontal-relative:page;mso-wrap-distance-bottom:0pt;mso-wrap-distance-top:0pt;z-index:-15625216;mso-width-relative:page;mso-height-relative:page;" coordorigin="1134,174" coordsize="9646,29" o:gfxdata="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JzrphfZAAAACgEAAA8AAAAA&#10;AAAAAQAgAAAAIgAAAGRycy9kb3ducmV2LnhtbFBLAQIUABQAAAAIAIdO4kCcH07ShQIAAMsGAAAO&#10;AAAAAAAAAAEAIAAAACgBAABkcnMvZTJvRG9jLnhtbFBLBQYAAAAABgAGAFkBAAAfBgAAAAA=&#10;">
                <o:lock v:ext="edit" aspectratio="f"/>
                <v:line id="_x0000_s1026" o:spid="_x0000_s1026" o:spt="20" style="position:absolute;left:1134;top:188;height:0;width:2714;" filled="f" stroked="t" coordsize="21600,21600" o:gfxdata="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pS5eUugAAANsA&#10;AAAPAAAAAAAAAAEAIAAAACIAAABkcnMvZG93bnJldi54bWxQSwECFAAUAAAACACHTuJAMy8FnjsA&#10;AAA5AAAAEAAAAAAAAAABACAAAAAJAQAAZHJzL3NoYXBleG1sLnhtbFBLBQYAAAAABgAGAFsBAACz&#10;AwAAAAA=&#10;">
                  <v:fill on="f" focussize="0,0"/>
                  <v:stroke weight="1.41700787401575pt" color="#000000" joinstyle="round"/>
                  <v:imagedata o:title=""/>
                  <o:lock v:ext="edit" aspectratio="f"/>
                </v:line>
                <v:line id="_x0000_s1026" o:spid="_x0000_s1026" o:spt="20" style="position:absolute;left:3848;top:188;height:0;width:6932;" filled="f" stroked="t" coordsize="21600,21600" o:gfxdata="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gcyD74A&#10;AADbAAAADwAAAAAAAAABACAAAAAiAAAAZHJzL2Rvd25yZXYueG1sUEsBAhQAFAAAAAgAh07iQDMv&#10;BZ47AAAAOQAAABAAAAAAAAAAAQAgAAAADQEAAGRycy9zaGFwZXhtbC54bWxQSwUGAAAAAAYABgBb&#10;AQAAtwMAAAAA&#10;">
                  <v:fill on="f" focussize="0,0"/>
                  <v:stroke weight="1.41700787401575pt" color="#000000" joinstyle="round"/>
                  <v:imagedata o:title=""/>
                  <o:lock v:ext="edit" aspectratio="f"/>
                </v:line>
                <w10:wrap type="topAndBottom"/>
              </v:group>
            </w:pict>
          </mc:Fallback>
        </mc:AlternateContent>
      </w:r>
    </w:p>
    <w:p>
      <w:pPr>
        <w:pStyle w:val="8"/>
        <w:spacing w:before="221" w:line="144" w:lineRule="auto"/>
        <w:ind w:left="553" w:right="124"/>
        <w:rPr>
          <w:rFonts w:ascii="ＭＳ Ｐゴシック" w:hAnsi="ＭＳ Ｐゴシック" w:eastAsia="ＭＳ Ｐゴシック" w:cs="ＭＳ Ｐゴシック"/>
          <w:sz w:val="24"/>
          <w:szCs w:val="24"/>
        </w:rPr>
      </w:pPr>
      <w:r>
        <w:rPr>
          <w:rFonts w:hint="eastAsia" w:ascii="ＭＳ Ｐゴシック" w:hAnsi="ＭＳ Ｐゴシック" w:eastAsia="ＭＳ Ｐゴシック" w:cs="ＭＳ Ｐゴシック"/>
          <w:spacing w:val="5"/>
          <w:w w:val="95"/>
          <w:sz w:val="24"/>
          <w:szCs w:val="24"/>
        </w:rPr>
        <w:t>国際ロータリー第</w:t>
      </w:r>
      <w:r>
        <w:rPr>
          <w:rFonts w:hint="eastAsia" w:ascii="ＭＳ Ｐゴシック" w:hAnsi="ＭＳ Ｐゴシック" w:eastAsia="ＭＳ Ｐゴシック" w:cs="ＭＳ Ｐゴシック"/>
          <w:w w:val="95"/>
          <w:sz w:val="24"/>
          <w:szCs w:val="24"/>
        </w:rPr>
        <w:t>2790</w:t>
      </w:r>
      <w:r>
        <w:rPr>
          <w:rFonts w:hint="eastAsia" w:ascii="ＭＳ Ｐゴシック" w:hAnsi="ＭＳ Ｐゴシック" w:eastAsia="ＭＳ Ｐゴシック" w:cs="ＭＳ Ｐゴシック"/>
          <w:spacing w:val="-4"/>
          <w:w w:val="95"/>
          <w:sz w:val="24"/>
          <w:szCs w:val="24"/>
        </w:rPr>
        <w:t xml:space="preserve"> 地区国際奉仕委員会では、以下のように T</w:t>
      </w:r>
      <w:r>
        <w:rPr>
          <w:rFonts w:hint="eastAsia" w:ascii="ＭＳ Ｐゴシック" w:hAnsi="ＭＳ Ｐゴシック" w:eastAsia="ＭＳ Ｐゴシック" w:cs="ＭＳ Ｐゴシック"/>
          <w:spacing w:val="-4"/>
          <w:w w:val="95"/>
          <w:sz w:val="24"/>
          <w:szCs w:val="24"/>
          <w:lang w:val="en-US" w:eastAsia="ja-JP"/>
        </w:rPr>
        <w:t>S</w:t>
      </w:r>
      <w:r>
        <w:rPr>
          <w:rFonts w:hint="eastAsia" w:ascii="ＭＳ Ｐゴシック" w:hAnsi="ＭＳ Ｐゴシック" w:eastAsia="ＭＳ Ｐゴシック" w:cs="ＭＳ Ｐゴシック"/>
          <w:spacing w:val="-4"/>
          <w:w w:val="95"/>
          <w:sz w:val="24"/>
          <w:szCs w:val="24"/>
        </w:rPr>
        <w:t>UNAGU2790の</w:t>
      </w:r>
      <w:r>
        <w:rPr>
          <w:rFonts w:hint="eastAsia" w:ascii="ＭＳ Ｐゴシック" w:hAnsi="ＭＳ Ｐゴシック" w:eastAsia="ＭＳ Ｐゴシック" w:cs="ＭＳ Ｐゴシック"/>
          <w:w w:val="95"/>
          <w:sz w:val="24"/>
          <w:szCs w:val="24"/>
        </w:rPr>
        <w:t>要項を定めています。</w:t>
      </w:r>
    </w:p>
    <w:p>
      <w:pPr>
        <w:pStyle w:val="5"/>
        <w:spacing w:before="127" w:line="240" w:lineRule="auto"/>
        <w:rPr>
          <w:rFonts w:hint="eastAsia" w:ascii="ＭＳ Ｐゴシック" w:hAnsi="ＭＳ Ｐゴシック" w:eastAsia="ＭＳ Ｐゴシック" w:cs="ＭＳ Ｐゴシック"/>
          <w:b w:val="0"/>
          <w:bCs w:val="0"/>
          <w:sz w:val="24"/>
          <w:szCs w:val="24"/>
        </w:rPr>
      </w:pPr>
      <w:r>
        <w:rPr>
          <w:rFonts w:hint="eastAsia" w:ascii="ＭＳ Ｐゴシック" w:hAnsi="ＭＳ Ｐゴシック" w:eastAsia="ＭＳ Ｐゴシック" w:cs="ＭＳ Ｐゴシック"/>
          <w:b w:val="0"/>
          <w:bCs w:val="0"/>
          <w:sz w:val="24"/>
          <w:szCs w:val="24"/>
        </w:rPr>
        <w:t>■申請期日等</w:t>
      </w:r>
    </w:p>
    <w:p>
      <w:pPr>
        <w:pStyle w:val="8"/>
        <w:rPr>
          <w:rFonts w:hint="eastAsia" w:ascii="ＭＳ Ｐゴシック" w:hAnsi="ＭＳ Ｐゴシック" w:eastAsia="ＭＳ Ｐゴシック" w:cs="ＭＳ Ｐゴシック"/>
          <w:b w:val="0"/>
          <w:bCs w:val="0"/>
          <w:sz w:val="24"/>
          <w:szCs w:val="24"/>
          <w:lang w:val="en-US" w:eastAsia="ja-JP"/>
        </w:rPr>
      </w:pPr>
      <w:r>
        <w:rPr>
          <w:rFonts w:hint="eastAsia" w:ascii="ＭＳ Ｐゴシック" w:hAnsi="ＭＳ Ｐゴシック" w:eastAsia="ＭＳ Ｐゴシック" w:cs="ＭＳ Ｐゴシック"/>
          <w:b w:val="0"/>
          <w:bCs w:val="0"/>
          <w:sz w:val="24"/>
          <w:szCs w:val="24"/>
          <w:lang w:eastAsia="ja-JP"/>
        </w:rPr>
        <w:t>　　　　</w:t>
      </w:r>
      <w:r>
        <w:rPr>
          <w:rFonts w:hint="eastAsia" w:ascii="ＭＳ Ｐゴシック" w:hAnsi="ＭＳ Ｐゴシック" w:eastAsia="ＭＳ Ｐゴシック" w:cs="ＭＳ Ｐゴシック"/>
          <w:b w:val="0"/>
          <w:bCs w:val="0"/>
          <w:sz w:val="24"/>
          <w:szCs w:val="24"/>
        </w:rPr>
        <w:t>申請書提出期間</w:t>
      </w:r>
      <w:r>
        <w:rPr>
          <w:rFonts w:hint="eastAsia" w:ascii="ＭＳ Ｐゴシック" w:hAnsi="ＭＳ Ｐゴシック" w:eastAsia="ＭＳ Ｐゴシック" w:cs="ＭＳ Ｐゴシック"/>
          <w:b w:val="0"/>
          <w:bCs w:val="0"/>
          <w:sz w:val="24"/>
          <w:szCs w:val="24"/>
        </w:rPr>
        <w:tab/>
      </w:r>
      <w:r>
        <w:rPr>
          <w:rFonts w:hint="eastAsia" w:ascii="ＭＳ Ｐゴシック" w:hAnsi="ＭＳ Ｐゴシック" w:eastAsia="ＭＳ Ｐゴシック" w:cs="ＭＳ Ｐゴシック"/>
          <w:b w:val="0"/>
          <w:bCs w:val="0"/>
          <w:sz w:val="24"/>
          <w:szCs w:val="24"/>
          <w:lang w:val="en-US" w:eastAsia="ja-JP"/>
        </w:rPr>
        <w:t xml:space="preserve">   </w:t>
      </w:r>
    </w:p>
    <w:p>
      <w:pPr>
        <w:pStyle w:val="8"/>
        <w:rPr>
          <w:rFonts w:hint="eastAsia" w:ascii="ＭＳ Ｐゴシック" w:hAnsi="ＭＳ Ｐゴシック" w:eastAsia="ＭＳ Ｐゴシック" w:cs="ＭＳ Ｐゴシック"/>
          <w:b w:val="0"/>
          <w:bCs w:val="0"/>
          <w:sz w:val="24"/>
          <w:szCs w:val="24"/>
          <w:lang w:val="en-US" w:eastAsia="ja-JP"/>
        </w:rPr>
      </w:pPr>
    </w:p>
    <w:p>
      <w:pPr>
        <w:pStyle w:val="8"/>
        <w:rPr>
          <w:rFonts w:hint="eastAsia" w:ascii="ＭＳ Ｐゴシック" w:hAnsi="ＭＳ Ｐゴシック" w:eastAsia="ＭＳ Ｐゴシック" w:cs="ＭＳ Ｐゴシック"/>
          <w:b w:val="0"/>
          <w:bCs w:val="0"/>
          <w:sz w:val="24"/>
          <w:szCs w:val="24"/>
        </w:rPr>
      </w:pPr>
      <w:r>
        <w:rPr>
          <w:rFonts w:hint="eastAsia" w:ascii="ＭＳ Ｐゴシック" w:hAnsi="ＭＳ Ｐゴシック" w:eastAsia="ＭＳ Ｐゴシック" w:cs="ＭＳ Ｐゴシック"/>
          <w:b w:val="0"/>
          <w:bCs w:val="0"/>
          <w:sz w:val="24"/>
          <w:szCs w:val="24"/>
          <w:lang w:eastAsia="ja-JP"/>
        </w:rPr>
        <w:t>　</w:t>
      </w:r>
      <w:r>
        <w:rPr>
          <w:rFonts w:hint="eastAsia" w:ascii="ＭＳ Ｐゴシック" w:hAnsi="ＭＳ Ｐゴシック" w:eastAsia="ＭＳ Ｐゴシック" w:cs="ＭＳ Ｐゴシック"/>
          <w:b w:val="0"/>
          <w:bCs w:val="0"/>
          <w:sz w:val="24"/>
          <w:szCs w:val="24"/>
          <w:lang w:val="en-US" w:eastAsia="ja-JP"/>
        </w:rPr>
        <w:t xml:space="preserve">       </w:t>
      </w:r>
      <w:r>
        <w:rPr>
          <w:rFonts w:hint="eastAsia" w:ascii="ＭＳ Ｐゴシック" w:hAnsi="ＭＳ Ｐゴシック" w:eastAsia="ＭＳ Ｐゴシック" w:cs="ＭＳ Ｐゴシック"/>
          <w:b w:val="0"/>
          <w:bCs w:val="0"/>
          <w:sz w:val="24"/>
          <w:szCs w:val="24"/>
        </w:rPr>
        <w:t xml:space="preserve">2024 年 </w:t>
      </w:r>
      <w:r>
        <w:rPr>
          <w:rFonts w:hint="eastAsia" w:ascii="ＭＳ Ｐゴシック" w:hAnsi="ＭＳ Ｐゴシック" w:eastAsia="ＭＳ Ｐゴシック" w:cs="ＭＳ Ｐゴシック"/>
          <w:b w:val="0"/>
          <w:bCs w:val="0"/>
          <w:sz w:val="24"/>
          <w:szCs w:val="24"/>
          <w:lang w:val="en-US" w:eastAsia="ja-JP"/>
        </w:rPr>
        <w:t>6</w:t>
      </w:r>
      <w:r>
        <w:rPr>
          <w:rFonts w:hint="eastAsia" w:ascii="ＭＳ Ｐゴシック" w:hAnsi="ＭＳ Ｐゴシック" w:eastAsia="ＭＳ Ｐゴシック" w:cs="ＭＳ Ｐゴシック"/>
          <w:b w:val="0"/>
          <w:bCs w:val="0"/>
          <w:sz w:val="24"/>
          <w:szCs w:val="24"/>
        </w:rPr>
        <w:t xml:space="preserve"> 月</w:t>
      </w:r>
      <w:r>
        <w:rPr>
          <w:rFonts w:hint="eastAsia" w:ascii="ＭＳ Ｐゴシック" w:hAnsi="ＭＳ Ｐゴシック" w:eastAsia="ＭＳ Ｐゴシック" w:cs="ＭＳ Ｐゴシック"/>
          <w:b w:val="0"/>
          <w:bCs w:val="0"/>
          <w:sz w:val="24"/>
          <w:szCs w:val="24"/>
          <w:lang w:val="en-US" w:eastAsia="ja-JP"/>
        </w:rPr>
        <w:t>15</w:t>
      </w:r>
      <w:r>
        <w:rPr>
          <w:rFonts w:hint="eastAsia" w:ascii="ＭＳ Ｐゴシック" w:hAnsi="ＭＳ Ｐゴシック" w:eastAsia="ＭＳ Ｐゴシック" w:cs="ＭＳ Ｐゴシック"/>
          <w:b w:val="0"/>
          <w:bCs w:val="0"/>
          <w:sz w:val="24"/>
          <w:szCs w:val="24"/>
        </w:rPr>
        <w:t>日～</w:t>
      </w:r>
      <w:r>
        <w:rPr>
          <w:rFonts w:hint="eastAsia" w:ascii="ＭＳ Ｐゴシック" w:hAnsi="ＭＳ Ｐゴシック" w:eastAsia="ＭＳ Ｐゴシック" w:cs="ＭＳ Ｐゴシック"/>
          <w:b w:val="0"/>
          <w:bCs w:val="0"/>
          <w:sz w:val="24"/>
          <w:szCs w:val="24"/>
          <w:lang w:val="en-US" w:eastAsia="ja-JP"/>
        </w:rPr>
        <w:t>7</w:t>
      </w:r>
      <w:r>
        <w:rPr>
          <w:rFonts w:hint="eastAsia" w:ascii="ＭＳ Ｐゴシック" w:hAnsi="ＭＳ Ｐゴシック" w:eastAsia="ＭＳ Ｐゴシック" w:cs="ＭＳ Ｐゴシック"/>
          <w:b w:val="0"/>
          <w:bCs w:val="0"/>
          <w:sz w:val="24"/>
          <w:szCs w:val="24"/>
        </w:rPr>
        <w:t xml:space="preserve"> 月</w:t>
      </w:r>
      <w:r>
        <w:rPr>
          <w:rFonts w:hint="eastAsia" w:ascii="ＭＳ Ｐゴシック" w:hAnsi="ＭＳ Ｐゴシック" w:eastAsia="ＭＳ Ｐゴシック" w:cs="ＭＳ Ｐゴシック"/>
          <w:b w:val="0"/>
          <w:bCs w:val="0"/>
          <w:sz w:val="24"/>
          <w:szCs w:val="24"/>
          <w:lang w:val="en-US" w:eastAsia="ja-JP"/>
        </w:rPr>
        <w:t>31</w:t>
      </w:r>
      <w:r>
        <w:rPr>
          <w:rFonts w:hint="eastAsia" w:ascii="ＭＳ Ｐゴシック" w:hAnsi="ＭＳ Ｐゴシック" w:eastAsia="ＭＳ Ｐゴシック" w:cs="ＭＳ Ｐゴシック"/>
          <w:b w:val="0"/>
          <w:bCs w:val="0"/>
          <w:sz w:val="24"/>
          <w:szCs w:val="24"/>
        </w:rPr>
        <w:t xml:space="preserve"> 日締切</w:t>
      </w:r>
    </w:p>
    <w:p>
      <w:pPr>
        <w:pStyle w:val="8"/>
        <w:rPr>
          <w:rFonts w:hint="eastAsia" w:ascii="ＭＳ Ｐゴシック" w:hAnsi="ＭＳ Ｐゴシック" w:eastAsia="ＭＳ Ｐゴシック" w:cs="ＭＳ Ｐゴシック"/>
          <w:b w:val="0"/>
          <w:bCs w:val="0"/>
          <w:sz w:val="24"/>
          <w:szCs w:val="24"/>
          <w:lang w:eastAsia="ja-JP"/>
        </w:rPr>
      </w:pPr>
      <w:r>
        <w:rPr>
          <w:rFonts w:hint="eastAsia" w:ascii="ＭＳ Ｐゴシック" w:hAnsi="ＭＳ Ｐゴシック" w:eastAsia="ＭＳ Ｐゴシック" w:cs="ＭＳ Ｐゴシック"/>
          <w:b w:val="0"/>
          <w:bCs w:val="0"/>
          <w:sz w:val="24"/>
          <w:szCs w:val="24"/>
          <w:lang w:eastAsia="ja-JP"/>
        </w:rPr>
        <w:t>　　　　</w:t>
      </w:r>
      <w:r>
        <w:rPr>
          <w:rFonts w:hint="eastAsia" w:ascii="ＭＳ Ｐゴシック" w:hAnsi="ＭＳ Ｐゴシック" w:eastAsia="ＭＳ Ｐゴシック" w:cs="ＭＳ Ｐゴシック"/>
          <w:b w:val="0"/>
          <w:bCs w:val="0"/>
          <w:sz w:val="24"/>
          <w:szCs w:val="24"/>
        </w:rPr>
        <w:t>審査期間</w:t>
      </w:r>
      <w:r>
        <w:rPr>
          <w:rFonts w:hint="eastAsia" w:ascii="ＭＳ Ｐゴシック" w:hAnsi="ＭＳ Ｐゴシック" w:eastAsia="ＭＳ Ｐゴシック" w:cs="ＭＳ Ｐゴシック"/>
          <w:b w:val="0"/>
          <w:bCs w:val="0"/>
          <w:sz w:val="24"/>
          <w:szCs w:val="24"/>
        </w:rPr>
        <w:tab/>
      </w:r>
      <w:r>
        <w:rPr>
          <w:rFonts w:hint="eastAsia" w:ascii="ＭＳ Ｐゴシック" w:hAnsi="ＭＳ Ｐゴシック" w:eastAsia="ＭＳ Ｐゴシック" w:cs="ＭＳ Ｐゴシック"/>
          <w:b w:val="0"/>
          <w:bCs w:val="0"/>
          <w:sz w:val="24"/>
          <w:szCs w:val="24"/>
          <w:lang w:eastAsia="ja-JP"/>
        </w:rPr>
        <w:t>　　　　　　</w:t>
      </w:r>
      <w:r>
        <w:rPr>
          <w:rFonts w:hint="eastAsia" w:ascii="ＭＳ Ｐゴシック" w:hAnsi="ＭＳ Ｐゴシック" w:eastAsia="ＭＳ Ｐゴシック" w:cs="ＭＳ Ｐゴシック"/>
          <w:b w:val="0"/>
          <w:bCs w:val="0"/>
          <w:sz w:val="24"/>
          <w:szCs w:val="24"/>
          <w:lang w:val="en-US" w:eastAsia="ja-JP"/>
        </w:rPr>
        <w:t xml:space="preserve">    </w:t>
      </w:r>
      <w:r>
        <w:rPr>
          <w:rFonts w:hint="eastAsia" w:ascii="ＭＳ Ｐゴシック" w:hAnsi="ＭＳ Ｐゴシック" w:eastAsia="ＭＳ Ｐゴシック" w:cs="ＭＳ Ｐゴシック"/>
          <w:b w:val="0"/>
          <w:bCs w:val="0"/>
          <w:sz w:val="24"/>
          <w:szCs w:val="24"/>
        </w:rPr>
        <w:t xml:space="preserve">2024 年 </w:t>
      </w:r>
      <w:r>
        <w:rPr>
          <w:rFonts w:hint="eastAsia" w:ascii="ＭＳ Ｐゴシック" w:hAnsi="ＭＳ Ｐゴシック" w:eastAsia="ＭＳ Ｐゴシック" w:cs="ＭＳ Ｐゴシック"/>
          <w:b w:val="0"/>
          <w:bCs w:val="0"/>
          <w:sz w:val="24"/>
          <w:szCs w:val="24"/>
          <w:lang w:val="en-US" w:eastAsia="ja-JP"/>
        </w:rPr>
        <w:t>8</w:t>
      </w:r>
      <w:r>
        <w:rPr>
          <w:rFonts w:hint="eastAsia" w:ascii="ＭＳ Ｐゴシック" w:hAnsi="ＭＳ Ｐゴシック" w:eastAsia="ＭＳ Ｐゴシック" w:cs="ＭＳ Ｐゴシック"/>
          <w:b w:val="0"/>
          <w:bCs w:val="0"/>
          <w:sz w:val="24"/>
          <w:szCs w:val="24"/>
        </w:rPr>
        <w:t xml:space="preserve"> 月</w:t>
      </w:r>
      <w:r>
        <w:rPr>
          <w:rFonts w:hint="eastAsia" w:ascii="ＭＳ Ｐゴシック" w:hAnsi="ＭＳ Ｐゴシック" w:eastAsia="ＭＳ Ｐゴシック" w:cs="ＭＳ Ｐゴシック"/>
          <w:b w:val="0"/>
          <w:bCs w:val="0"/>
          <w:sz w:val="24"/>
          <w:szCs w:val="24"/>
          <w:lang w:eastAsia="ja-JP"/>
        </w:rPr>
        <w:t>上旬</w:t>
      </w:r>
    </w:p>
    <w:p>
      <w:pPr>
        <w:pStyle w:val="8"/>
        <w:rPr>
          <w:rFonts w:hint="eastAsia" w:ascii="ＭＳ Ｐゴシック" w:hAnsi="ＭＳ Ｐゴシック" w:eastAsia="ＭＳ Ｐゴシック" w:cs="ＭＳ Ｐゴシック"/>
          <w:b w:val="0"/>
          <w:bCs w:val="0"/>
          <w:sz w:val="24"/>
          <w:szCs w:val="24"/>
          <w:lang w:val="en-US" w:eastAsia="ja-JP"/>
        </w:rPr>
      </w:pPr>
      <w:r>
        <w:rPr>
          <w:rFonts w:hint="eastAsia" w:ascii="ＭＳ Ｐゴシック" w:hAnsi="ＭＳ Ｐゴシック" w:eastAsia="ＭＳ Ｐゴシック" w:cs="ＭＳ Ｐゴシック"/>
          <w:b w:val="0"/>
          <w:bCs w:val="0"/>
          <w:sz w:val="24"/>
          <w:szCs w:val="24"/>
          <w:lang w:eastAsia="ja-JP"/>
        </w:rPr>
        <w:t>　　　　提唱プレゼンテーション日　</w:t>
      </w:r>
      <w:r>
        <w:rPr>
          <w:rFonts w:hint="eastAsia" w:ascii="ＭＳ Ｐゴシック" w:hAnsi="ＭＳ Ｐゴシック" w:eastAsia="ＭＳ Ｐゴシック" w:cs="ＭＳ Ｐゴシック"/>
          <w:b w:val="0"/>
          <w:bCs w:val="0"/>
          <w:sz w:val="24"/>
          <w:szCs w:val="24"/>
          <w:lang w:val="en-US" w:eastAsia="ja-JP"/>
        </w:rPr>
        <w:t>8月24日（土）奉仕プロジェクトセミナー</w:t>
      </w:r>
    </w:p>
    <w:p>
      <w:pPr>
        <w:pStyle w:val="8"/>
        <w:rPr>
          <w:rFonts w:hint="eastAsia" w:ascii="ＭＳ Ｐゴシック" w:hAnsi="ＭＳ Ｐゴシック" w:eastAsia="ＭＳ Ｐゴシック" w:cs="ＭＳ Ｐゴシック"/>
          <w:b w:val="0"/>
          <w:bCs w:val="0"/>
          <w:sz w:val="24"/>
          <w:szCs w:val="24"/>
          <w:lang w:val="en-US" w:eastAsia="ja-JP"/>
        </w:rPr>
      </w:pPr>
      <w:r>
        <w:rPr>
          <w:rFonts w:hint="eastAsia" w:ascii="ＭＳ Ｐゴシック" w:hAnsi="ＭＳ Ｐゴシック" w:eastAsia="ＭＳ Ｐゴシック" w:cs="ＭＳ Ｐゴシック"/>
          <w:b w:val="0"/>
          <w:bCs w:val="0"/>
          <w:sz w:val="24"/>
          <w:szCs w:val="24"/>
          <w:lang w:val="en-US" w:eastAsia="ja-JP"/>
        </w:rPr>
        <w:t xml:space="preserve">　　　　賛助入金期間　　　　　 </w:t>
      </w:r>
      <w:r>
        <w:rPr>
          <w:rFonts w:hint="eastAsia" w:ascii="ＭＳ Ｐゴシック" w:hAnsi="ＭＳ Ｐゴシック" w:eastAsia="ＭＳ Ｐゴシック" w:cs="ＭＳ Ｐゴシック"/>
          <w:b w:val="0"/>
          <w:bCs w:val="0"/>
          <w:sz w:val="24"/>
          <w:szCs w:val="24"/>
        </w:rPr>
        <w:t xml:space="preserve">2024 年 </w:t>
      </w:r>
      <w:r>
        <w:rPr>
          <w:rFonts w:hint="eastAsia" w:ascii="ＭＳ Ｐゴシック" w:hAnsi="ＭＳ Ｐゴシック" w:eastAsia="ＭＳ Ｐゴシック" w:cs="ＭＳ Ｐゴシック"/>
          <w:b w:val="0"/>
          <w:bCs w:val="0"/>
          <w:sz w:val="24"/>
          <w:szCs w:val="24"/>
          <w:lang w:val="en-US" w:eastAsia="ja-JP"/>
        </w:rPr>
        <w:t>9</w:t>
      </w:r>
      <w:r>
        <w:rPr>
          <w:rFonts w:hint="eastAsia" w:ascii="ＭＳ Ｐゴシック" w:hAnsi="ＭＳ Ｐゴシック" w:eastAsia="ＭＳ Ｐゴシック" w:cs="ＭＳ Ｐゴシック"/>
          <w:b w:val="0"/>
          <w:bCs w:val="0"/>
          <w:sz w:val="24"/>
          <w:szCs w:val="24"/>
        </w:rPr>
        <w:t xml:space="preserve"> 月</w:t>
      </w:r>
      <w:r>
        <w:rPr>
          <w:rFonts w:hint="eastAsia" w:ascii="ＭＳ Ｐゴシック" w:hAnsi="ＭＳ Ｐゴシック" w:eastAsia="ＭＳ Ｐゴシック" w:cs="ＭＳ Ｐゴシック"/>
          <w:b w:val="0"/>
          <w:bCs w:val="0"/>
          <w:sz w:val="24"/>
          <w:szCs w:val="24"/>
          <w:lang w:val="en-US" w:eastAsia="ja-JP"/>
        </w:rPr>
        <w:t>1</w:t>
      </w:r>
      <w:r>
        <w:rPr>
          <w:rFonts w:hint="eastAsia" w:ascii="ＭＳ Ｐゴシック" w:hAnsi="ＭＳ Ｐゴシック" w:eastAsia="ＭＳ Ｐゴシック" w:cs="ＭＳ Ｐゴシック"/>
          <w:b w:val="0"/>
          <w:bCs w:val="0"/>
          <w:sz w:val="24"/>
          <w:szCs w:val="24"/>
        </w:rPr>
        <w:t xml:space="preserve">日～ </w:t>
      </w:r>
      <w:r>
        <w:rPr>
          <w:rFonts w:hint="eastAsia" w:ascii="ＭＳ Ｐゴシック" w:hAnsi="ＭＳ Ｐゴシック" w:eastAsia="ＭＳ Ｐゴシック" w:cs="ＭＳ Ｐゴシック"/>
          <w:b w:val="0"/>
          <w:bCs w:val="0"/>
          <w:sz w:val="24"/>
          <w:szCs w:val="24"/>
          <w:lang w:val="en-US" w:eastAsia="ja-JP"/>
        </w:rPr>
        <w:t>10</w:t>
      </w:r>
      <w:r>
        <w:rPr>
          <w:rFonts w:hint="eastAsia" w:ascii="ＭＳ Ｐゴシック" w:hAnsi="ＭＳ Ｐゴシック" w:eastAsia="ＭＳ Ｐゴシック" w:cs="ＭＳ Ｐゴシック"/>
          <w:b w:val="0"/>
          <w:bCs w:val="0"/>
          <w:sz w:val="24"/>
          <w:szCs w:val="24"/>
        </w:rPr>
        <w:t>月</w:t>
      </w:r>
      <w:r>
        <w:rPr>
          <w:rFonts w:hint="eastAsia" w:ascii="ＭＳ Ｐゴシック" w:hAnsi="ＭＳ Ｐゴシック" w:eastAsia="ＭＳ Ｐゴシック" w:cs="ＭＳ Ｐゴシック"/>
          <w:b w:val="0"/>
          <w:bCs w:val="0"/>
          <w:sz w:val="24"/>
          <w:szCs w:val="24"/>
          <w:lang w:val="en-US" w:eastAsia="ja-JP"/>
        </w:rPr>
        <w:t>30日</w:t>
      </w:r>
    </w:p>
    <w:p>
      <w:pPr>
        <w:rPr>
          <w:rFonts w:hint="eastAsia" w:ascii="ＭＳ Ｐゴシック" w:hAnsi="ＭＳ Ｐゴシック" w:eastAsia="ＭＳ Ｐゴシック" w:cs="ＭＳ Ｐゴシック"/>
          <w:b w:val="0"/>
          <w:bCs w:val="0"/>
          <w:sz w:val="24"/>
          <w:szCs w:val="24"/>
        </w:rPr>
      </w:pPr>
      <w:r>
        <w:rPr>
          <w:rFonts w:hint="eastAsia" w:ascii="ＭＳ Ｐゴシック" w:hAnsi="ＭＳ Ｐゴシック" w:eastAsia="ＭＳ Ｐゴシック" w:cs="ＭＳ Ｐゴシック"/>
          <w:b w:val="0"/>
          <w:bCs w:val="0"/>
          <w:sz w:val="24"/>
          <w:szCs w:val="24"/>
          <w:lang w:val="en-US" w:eastAsia="ja-JP"/>
        </w:rPr>
        <w:t>　</w:t>
      </w:r>
      <w:r>
        <w:rPr>
          <w:rFonts w:hint="eastAsia" w:ascii="ＭＳ Ｐゴシック" w:hAnsi="ＭＳ Ｐゴシック" w:eastAsia="ＭＳ Ｐゴシック" w:cs="ＭＳ Ｐゴシック"/>
          <w:b w:val="0"/>
          <w:bCs w:val="0"/>
          <w:sz w:val="24"/>
          <w:szCs w:val="24"/>
          <w:lang w:eastAsia="ja-JP"/>
        </w:rPr>
        <w:t>　　　</w:t>
      </w:r>
      <w:r>
        <w:rPr>
          <w:rFonts w:hint="eastAsia" w:ascii="ＭＳ Ｐゴシック" w:hAnsi="ＭＳ Ｐゴシック" w:eastAsia="ＭＳ Ｐゴシック" w:cs="ＭＳ Ｐゴシック"/>
          <w:b w:val="0"/>
          <w:bCs w:val="0"/>
          <w:sz w:val="24"/>
          <w:szCs w:val="24"/>
        </w:rPr>
        <w:t>プロジェクト実施時期</w:t>
      </w:r>
      <w:r>
        <w:rPr>
          <w:rFonts w:hint="eastAsia" w:ascii="ＭＳ Ｐゴシック" w:hAnsi="ＭＳ Ｐゴシック" w:eastAsia="ＭＳ Ｐゴシック" w:cs="ＭＳ Ｐゴシック"/>
          <w:b w:val="0"/>
          <w:bCs w:val="0"/>
          <w:sz w:val="24"/>
          <w:szCs w:val="24"/>
          <w:lang w:val="en-US" w:eastAsia="ja-JP"/>
        </w:rPr>
        <w:t xml:space="preserve">   </w:t>
      </w:r>
      <w:r>
        <w:rPr>
          <w:rFonts w:hint="eastAsia" w:ascii="ＭＳ Ｐゴシック" w:hAnsi="ＭＳ Ｐゴシック" w:eastAsia="ＭＳ Ｐゴシック" w:cs="ＭＳ Ｐゴシック"/>
          <w:b w:val="0"/>
          <w:bCs w:val="0"/>
          <w:sz w:val="24"/>
          <w:szCs w:val="24"/>
        </w:rPr>
        <w:t>～ 2025 年</w:t>
      </w:r>
      <w:r>
        <w:rPr>
          <w:rFonts w:hint="eastAsia" w:ascii="ＭＳ Ｐゴシック" w:hAnsi="ＭＳ Ｐゴシック" w:eastAsia="ＭＳ Ｐゴシック" w:cs="ＭＳ Ｐゴシック"/>
          <w:b w:val="0"/>
          <w:bCs w:val="0"/>
          <w:sz w:val="24"/>
          <w:szCs w:val="24"/>
          <w:lang w:val="en-US" w:eastAsia="ja-JP"/>
        </w:rPr>
        <w:t>6</w:t>
      </w:r>
      <w:r>
        <w:rPr>
          <w:rFonts w:hint="eastAsia" w:ascii="ＭＳ Ｐゴシック" w:hAnsi="ＭＳ Ｐゴシック" w:eastAsia="ＭＳ Ｐゴシック" w:cs="ＭＳ Ｐゴシック"/>
          <w:b w:val="0"/>
          <w:bCs w:val="0"/>
          <w:sz w:val="24"/>
          <w:szCs w:val="24"/>
        </w:rPr>
        <w:t>月 3</w:t>
      </w:r>
      <w:r>
        <w:rPr>
          <w:rFonts w:hint="eastAsia" w:ascii="ＭＳ Ｐゴシック" w:hAnsi="ＭＳ Ｐゴシック" w:eastAsia="ＭＳ Ｐゴシック" w:cs="ＭＳ Ｐゴシック"/>
          <w:b w:val="0"/>
          <w:bCs w:val="0"/>
          <w:sz w:val="24"/>
          <w:szCs w:val="24"/>
          <w:lang w:val="en-US" w:eastAsia="ja-JP"/>
        </w:rPr>
        <w:t>0</w:t>
      </w:r>
      <w:r>
        <w:rPr>
          <w:rFonts w:hint="eastAsia" w:ascii="ＭＳ Ｐゴシック" w:hAnsi="ＭＳ Ｐゴシック" w:eastAsia="ＭＳ Ｐゴシック" w:cs="ＭＳ Ｐゴシック"/>
          <w:b w:val="0"/>
          <w:bCs w:val="0"/>
          <w:sz w:val="24"/>
          <w:szCs w:val="24"/>
        </w:rPr>
        <w:t>日</w:t>
      </w:r>
    </w:p>
    <w:p>
      <w:pPr>
        <w:ind w:firstLine="3720" w:firstLineChars="1550"/>
        <w:rPr>
          <w:rFonts w:hint="eastAsia" w:ascii="ＭＳ Ｐゴシック" w:hAnsi="ＭＳ Ｐゴシック" w:eastAsia="ＭＳ Ｐゴシック" w:cs="ＭＳ Ｐゴシック"/>
          <w:sz w:val="24"/>
          <w:szCs w:val="24"/>
          <w:lang w:val="en-US" w:eastAsia="ja-JP"/>
        </w:rPr>
      </w:pPr>
      <w:r>
        <w:rPr>
          <w:rFonts w:hint="eastAsia" w:ascii="ＭＳ Ｐゴシック" w:hAnsi="ＭＳ Ｐゴシック" w:eastAsia="ＭＳ Ｐゴシック" w:cs="ＭＳ Ｐゴシック"/>
          <w:b w:val="0"/>
          <w:bCs w:val="0"/>
          <w:sz w:val="24"/>
          <w:szCs w:val="24"/>
          <w:lang w:val="en-US" w:eastAsia="ja-JP"/>
        </w:rPr>
        <w:t>(</w:t>
      </w:r>
      <w:r>
        <w:rPr>
          <w:rFonts w:hint="eastAsia" w:ascii="ＭＳ Ｐゴシック" w:hAnsi="ＭＳ Ｐゴシック" w:eastAsia="ＭＳ Ｐゴシック" w:cs="ＭＳ Ｐゴシック"/>
          <w:sz w:val="24"/>
          <w:szCs w:val="24"/>
        </w:rPr>
        <w:t>年度をまたぐ場合は、中間報告書の提出をお願いします</w:t>
      </w:r>
      <w:r>
        <w:rPr>
          <w:rFonts w:hint="eastAsia" w:ascii="ＭＳ Ｐゴシック" w:hAnsi="ＭＳ Ｐゴシック" w:eastAsia="ＭＳ Ｐゴシック" w:cs="ＭＳ Ｐゴシック"/>
          <w:sz w:val="24"/>
          <w:szCs w:val="24"/>
          <w:lang w:val="en-US" w:eastAsia="ja-JP"/>
        </w:rPr>
        <w:t>)</w:t>
      </w:r>
    </w:p>
    <w:p>
      <w:pPr>
        <w:pStyle w:val="8"/>
        <w:rPr>
          <w:b/>
          <w:sz w:val="20"/>
        </w:rPr>
      </w:pPr>
      <w:r>
        <w:rPr>
          <w:rFonts w:hint="eastAsia" w:ascii="ＭＳ Ｐゴシック" w:hAnsi="ＭＳ Ｐゴシック" w:eastAsia="ＭＳ Ｐゴシック" w:cs="ＭＳ Ｐゴシック"/>
          <w:b w:val="0"/>
          <w:bCs w:val="0"/>
          <w:sz w:val="24"/>
          <w:szCs w:val="24"/>
          <w:lang w:eastAsia="ja-JP"/>
        </w:rPr>
        <w:t>　　　　</w:t>
      </w:r>
      <w:r>
        <w:rPr>
          <w:rFonts w:hint="eastAsia" w:ascii="ＭＳ Ｐゴシック" w:hAnsi="ＭＳ Ｐゴシック" w:eastAsia="ＭＳ Ｐゴシック" w:cs="ＭＳ Ｐゴシック"/>
          <w:b w:val="0"/>
          <w:bCs w:val="0"/>
          <w:sz w:val="24"/>
          <w:szCs w:val="24"/>
        </w:rPr>
        <w:t>最終報告書提出期日</w:t>
      </w:r>
      <w:r>
        <w:rPr>
          <w:rFonts w:hint="eastAsia" w:ascii="ＭＳ Ｐゴシック" w:hAnsi="ＭＳ Ｐゴシック" w:eastAsia="ＭＳ Ｐゴシック" w:cs="ＭＳ Ｐゴシック"/>
          <w:b w:val="0"/>
          <w:bCs w:val="0"/>
          <w:sz w:val="24"/>
          <w:szCs w:val="24"/>
        </w:rPr>
        <w:tab/>
      </w:r>
      <w:r>
        <w:rPr>
          <w:rFonts w:hint="eastAsia" w:ascii="ＭＳ Ｐゴシック" w:hAnsi="ＭＳ Ｐゴシック" w:eastAsia="ＭＳ Ｐゴシック" w:cs="ＭＳ Ｐゴシック"/>
          <w:b w:val="0"/>
          <w:bCs w:val="0"/>
          <w:sz w:val="24"/>
          <w:szCs w:val="24"/>
        </w:rPr>
        <w:t>プロジェクト終了後１ヵ月以内</w:t>
      </w:r>
    </w:p>
    <w:p>
      <w:pPr>
        <w:pStyle w:val="8"/>
        <w:rPr>
          <w:rFonts w:ascii="ＭＳ Ｐゴシック" w:hAnsi="ＭＳ Ｐゴシック" w:eastAsia="ＭＳ Ｐゴシック" w:cs="ＭＳ Ｐゴシック"/>
          <w:b/>
          <w:sz w:val="22"/>
          <w:szCs w:val="22"/>
        </w:rPr>
      </w:pPr>
    </w:p>
    <w:p>
      <w:pPr>
        <w:rPr>
          <w:rFonts w:ascii="ＭＳ Ｐゴシック" w:hAnsi="ＭＳ Ｐゴシック" w:eastAsia="ＭＳ Ｐゴシック" w:cs="ＭＳ Ｐゴシック"/>
          <w:sz w:val="24"/>
          <w:szCs w:val="24"/>
        </w:rPr>
      </w:pPr>
      <w:r>
        <w:rPr>
          <w:rFonts w:hint="eastAsia" w:ascii="ＭＳ Ｐゴシック" w:hAnsi="ＭＳ Ｐゴシック" w:eastAsia="ＭＳ Ｐゴシック" w:cs="ＭＳ Ｐゴシック"/>
          <w:sz w:val="24"/>
          <w:szCs w:val="24"/>
        </w:rPr>
        <w:t>　　　■T</w:t>
      </w:r>
      <w:r>
        <w:rPr>
          <w:rFonts w:hint="eastAsia" w:ascii="ＭＳ Ｐゴシック" w:hAnsi="ＭＳ Ｐゴシック" w:eastAsia="ＭＳ Ｐゴシック" w:cs="ＭＳ Ｐゴシック"/>
          <w:sz w:val="24"/>
          <w:szCs w:val="24"/>
          <w:lang w:val="en-US" w:eastAsia="ja-JP"/>
        </w:rPr>
        <w:t>S</w:t>
      </w:r>
      <w:r>
        <w:rPr>
          <w:rFonts w:hint="eastAsia" w:ascii="ＭＳ Ｐゴシック" w:hAnsi="ＭＳ Ｐゴシック" w:eastAsia="ＭＳ Ｐゴシック" w:cs="ＭＳ Ｐゴシック"/>
          <w:sz w:val="24"/>
          <w:szCs w:val="24"/>
        </w:rPr>
        <w:t>UNAGU2790の対象となる事業</w:t>
      </w:r>
    </w:p>
    <w:p>
      <w:pPr>
        <w:rPr>
          <w:rFonts w:hint="eastAsia" w:ascii="ＭＳ Ｐゴシック" w:hAnsi="ＭＳ Ｐゴシック" w:eastAsia="ＭＳ Ｐゴシック" w:cs="ＭＳ Ｐゴシック"/>
          <w:sz w:val="24"/>
          <w:szCs w:val="24"/>
        </w:rPr>
      </w:pPr>
      <w:r>
        <w:rPr>
          <w:rFonts w:hint="eastAsia" w:ascii="ＭＳ Ｐゴシック" w:hAnsi="ＭＳ Ｐゴシック" w:eastAsia="ＭＳ Ｐゴシック" w:cs="ＭＳ Ｐゴシック"/>
          <w:sz w:val="24"/>
          <w:szCs w:val="24"/>
        </w:rPr>
        <w:t>　　　　国際間の理解、親善、平和を推進するためにロータリアンが積極的に関与す</w:t>
      </w:r>
      <w:r>
        <w:rPr>
          <w:rFonts w:hint="eastAsia" w:ascii="ＭＳ Ｐゴシック" w:hAnsi="ＭＳ Ｐゴシック" w:eastAsia="ＭＳ Ｐゴシック" w:cs="ＭＳ Ｐゴシック"/>
          <w:sz w:val="24"/>
          <w:szCs w:val="24"/>
          <w:lang w:eastAsia="ja-JP"/>
        </w:rPr>
        <w:t>る</w:t>
      </w:r>
      <w:r>
        <w:rPr>
          <w:rFonts w:hint="eastAsia" w:ascii="ＭＳ Ｐゴシック" w:hAnsi="ＭＳ Ｐゴシック" w:eastAsia="ＭＳ Ｐゴシック" w:cs="ＭＳ Ｐゴシック"/>
          <w:sz w:val="24"/>
          <w:szCs w:val="24"/>
        </w:rPr>
        <w:t>全ての活動</w:t>
      </w:r>
    </w:p>
    <w:p>
      <w:pPr>
        <w:rPr>
          <w:rFonts w:ascii="ＭＳ Ｐゴシック" w:hAnsi="ＭＳ Ｐゴシック" w:eastAsia="ＭＳ Ｐゴシック" w:cs="ＭＳ Ｐゴシック"/>
          <w:sz w:val="24"/>
          <w:szCs w:val="24"/>
        </w:rPr>
      </w:pPr>
      <w:r>
        <w:rPr>
          <w:rFonts w:hint="eastAsia" w:ascii="ＭＳ Ｐゴシック" w:hAnsi="ＭＳ Ｐゴシック" w:eastAsia="ＭＳ Ｐゴシック" w:cs="ＭＳ Ｐゴシック"/>
          <w:sz w:val="24"/>
          <w:szCs w:val="24"/>
        </w:rPr>
        <w:t>　　　</w:t>
      </w:r>
    </w:p>
    <w:p>
      <w:pPr>
        <w:rPr>
          <w:rFonts w:ascii="ＭＳ Ｐゴシック" w:hAnsi="ＭＳ Ｐゴシック" w:eastAsia="ＭＳ Ｐゴシック" w:cs="ＭＳ Ｐゴシック"/>
          <w:sz w:val="24"/>
          <w:szCs w:val="24"/>
        </w:rPr>
      </w:pPr>
      <w:r>
        <w:rPr>
          <w:rFonts w:hint="eastAsia" w:ascii="ＭＳ Ｐゴシック" w:hAnsi="ＭＳ Ｐゴシック" w:eastAsia="ＭＳ Ｐゴシック" w:cs="ＭＳ Ｐゴシック"/>
          <w:sz w:val="24"/>
          <w:szCs w:val="24"/>
        </w:rPr>
        <w:t>　　　■T</w:t>
      </w:r>
      <w:r>
        <w:rPr>
          <w:rFonts w:hint="eastAsia" w:ascii="ＭＳ Ｐゴシック" w:hAnsi="ＭＳ Ｐゴシック" w:eastAsia="ＭＳ Ｐゴシック" w:cs="ＭＳ Ｐゴシック"/>
          <w:sz w:val="24"/>
          <w:szCs w:val="24"/>
          <w:lang w:val="en-US" w:eastAsia="ja-JP"/>
        </w:rPr>
        <w:t>S</w:t>
      </w:r>
      <w:r>
        <w:rPr>
          <w:rFonts w:hint="eastAsia" w:ascii="ＭＳ Ｐゴシック" w:hAnsi="ＭＳ Ｐゴシック" w:eastAsia="ＭＳ Ｐゴシック" w:cs="ＭＳ Ｐゴシック"/>
          <w:sz w:val="24"/>
          <w:szCs w:val="24"/>
        </w:rPr>
        <w:t>UNAGU2790の対象となる団体</w:t>
      </w:r>
    </w:p>
    <w:p>
      <w:pPr>
        <w:rPr>
          <w:rFonts w:hint="eastAsia" w:ascii="ＭＳ Ｐゴシック" w:hAnsi="ＭＳ Ｐゴシック" w:eastAsia="ＭＳ Ｐゴシック" w:cs="ＭＳ Ｐゴシック"/>
          <w:color w:val="auto"/>
          <w:sz w:val="24"/>
          <w:szCs w:val="24"/>
        </w:rPr>
      </w:pPr>
      <w:r>
        <w:rPr>
          <w:rFonts w:hint="eastAsia" w:ascii="ＭＳ Ｐゴシック" w:hAnsi="ＭＳ Ｐゴシック" w:eastAsia="ＭＳ Ｐゴシック" w:cs="ＭＳ Ｐゴシック"/>
          <w:sz w:val="24"/>
          <w:szCs w:val="24"/>
        </w:rPr>
        <w:t>　　　　　</w:t>
      </w:r>
      <w:r>
        <w:rPr>
          <w:rFonts w:hint="eastAsia" w:ascii="ＭＳ Ｐゴシック" w:hAnsi="ＭＳ Ｐゴシック" w:eastAsia="ＭＳ Ｐゴシック" w:cs="ＭＳ Ｐゴシック"/>
          <w:sz w:val="24"/>
          <w:szCs w:val="24"/>
          <w:lang w:eastAsia="ja-JP"/>
        </w:rPr>
        <w:t>第</w:t>
      </w:r>
      <w:r>
        <w:rPr>
          <w:rFonts w:hint="eastAsia" w:ascii="ＭＳ Ｐゴシック" w:hAnsi="ＭＳ Ｐゴシック" w:eastAsia="ＭＳ Ｐゴシック" w:cs="ＭＳ Ｐゴシック"/>
          <w:sz w:val="24"/>
          <w:szCs w:val="24"/>
        </w:rPr>
        <w:t>2790 地区のロータリークラブ</w:t>
      </w:r>
      <w:r>
        <w:rPr>
          <w:rFonts w:hint="eastAsia" w:ascii="ＭＳ Ｐゴシック" w:hAnsi="ＭＳ Ｐゴシック" w:eastAsia="ＭＳ Ｐゴシック" w:cs="ＭＳ Ｐゴシック"/>
          <w:sz w:val="24"/>
          <w:szCs w:val="24"/>
          <w:lang w:eastAsia="ja-JP"/>
        </w:rPr>
        <w:t>・</w:t>
      </w:r>
      <w:r>
        <w:rPr>
          <w:rFonts w:hint="eastAsia" w:ascii="ＭＳ Ｐゴシック" w:hAnsi="ＭＳ Ｐゴシック" w:eastAsia="ＭＳ Ｐゴシック" w:cs="ＭＳ Ｐゴシック"/>
          <w:sz w:val="24"/>
          <w:szCs w:val="24"/>
        </w:rPr>
        <w:t>ローターアクトクラブ</w:t>
      </w:r>
      <w:r>
        <w:rPr>
          <w:rFonts w:hint="eastAsia" w:ascii="ＭＳ Ｐゴシック" w:hAnsi="ＭＳ Ｐゴシック" w:eastAsia="ＭＳ Ｐゴシック" w:cs="ＭＳ Ｐゴシック"/>
          <w:sz w:val="24"/>
          <w:szCs w:val="24"/>
          <w:lang w:eastAsia="ja-JP"/>
        </w:rPr>
        <w:t>・</w:t>
      </w:r>
      <w:r>
        <w:rPr>
          <w:rFonts w:hint="eastAsia" w:ascii="ＭＳ Ｐゴシック" w:hAnsi="ＭＳ Ｐゴシック" w:eastAsia="ＭＳ Ｐゴシック" w:cs="ＭＳ Ｐゴシック"/>
          <w:color w:val="auto"/>
          <w:sz w:val="24"/>
          <w:szCs w:val="24"/>
        </w:rPr>
        <w:t>インターアクト、米山、R財団学友会</w:t>
      </w:r>
    </w:p>
    <w:p>
      <w:pPr>
        <w:rPr>
          <w:rFonts w:hint="eastAsia" w:ascii="ＭＳ Ｐゴシック" w:hAnsi="ＭＳ Ｐゴシック" w:eastAsia="ＭＳ Ｐゴシック" w:cs="ＭＳ Ｐゴシック"/>
          <w:color w:val="auto"/>
          <w:sz w:val="24"/>
          <w:szCs w:val="24"/>
        </w:rPr>
      </w:pPr>
    </w:p>
    <w:p>
      <w:pPr>
        <w:rPr>
          <w:rFonts w:ascii="ＭＳ Ｐゴシック" w:hAnsi="ＭＳ Ｐゴシック" w:eastAsia="ＭＳ Ｐゴシック" w:cs="ＭＳ Ｐゴシック"/>
          <w:sz w:val="24"/>
          <w:szCs w:val="24"/>
        </w:rPr>
      </w:pPr>
      <w:r>
        <w:rPr>
          <w:rFonts w:hint="eastAsia" w:ascii="ＭＳ Ｐゴシック" w:hAnsi="ＭＳ Ｐゴシック" w:eastAsia="ＭＳ Ｐゴシック" w:cs="ＭＳ Ｐゴシック"/>
          <w:sz w:val="24"/>
          <w:szCs w:val="24"/>
        </w:rPr>
        <w:t>　　　■対象となる活動・対象とならない活動の基準</w:t>
      </w:r>
    </w:p>
    <w:p>
      <w:pPr>
        <w:pStyle w:val="8"/>
        <w:spacing w:before="83" w:line="319" w:lineRule="exact"/>
        <w:ind w:left="553"/>
        <w:rPr>
          <w:rFonts w:ascii="ＭＳ Ｐゴシック" w:hAnsi="ＭＳ Ｐゴシック" w:eastAsia="ＭＳ Ｐゴシック" w:cs="ＭＳ Ｐゴシック"/>
          <w:sz w:val="24"/>
          <w:szCs w:val="24"/>
        </w:rPr>
      </w:pPr>
      <w:r>
        <w:rPr>
          <w:rFonts w:hint="eastAsia" w:ascii="ＭＳ Ｐゴシック" w:hAnsi="ＭＳ Ｐゴシック" w:eastAsia="ＭＳ Ｐゴシック" w:cs="ＭＳ Ｐゴシック"/>
          <w:sz w:val="24"/>
          <w:szCs w:val="24"/>
        </w:rPr>
        <w:t>ロータリアンの良識を信じ、可能な限り手軽に国際奉仕を実施できることを最大の利点として実施。</w:t>
      </w:r>
    </w:p>
    <w:p>
      <w:pPr>
        <w:pStyle w:val="8"/>
        <w:spacing w:before="83" w:line="319" w:lineRule="exact"/>
        <w:ind w:left="553"/>
        <w:rPr>
          <w:rFonts w:ascii="ＭＳ Ｐゴシック" w:hAnsi="ＭＳ Ｐゴシック" w:eastAsia="ＭＳ Ｐゴシック" w:cs="ＭＳ Ｐゴシック"/>
          <w:sz w:val="24"/>
          <w:szCs w:val="24"/>
        </w:rPr>
      </w:pPr>
      <w:r>
        <w:rPr>
          <w:rFonts w:hint="eastAsia" w:ascii="ＭＳ Ｐゴシック" w:hAnsi="ＭＳ Ｐゴシック" w:eastAsia="ＭＳ Ｐゴシック" w:cs="ＭＳ Ｐゴシック"/>
          <w:sz w:val="24"/>
          <w:szCs w:val="24"/>
        </w:rPr>
        <w:t>現金寄付のみは事業とみなしませんが、常識の範囲、つまり公序良俗に反するものでない限り制限は設けておりません。</w:t>
      </w:r>
    </w:p>
    <w:p>
      <w:pPr>
        <w:pStyle w:val="8"/>
        <w:spacing w:before="83" w:line="319" w:lineRule="exact"/>
        <w:ind w:left="553"/>
        <w:rPr>
          <w:rFonts w:ascii="ＭＳ Ｐゴシック" w:hAnsi="ＭＳ Ｐゴシック" w:eastAsia="ＭＳ Ｐゴシック" w:cs="ＭＳ Ｐゴシック"/>
          <w:sz w:val="24"/>
          <w:szCs w:val="24"/>
        </w:rPr>
      </w:pPr>
      <w:r>
        <w:rPr>
          <w:rFonts w:hint="eastAsia" w:ascii="ＭＳ Ｐゴシック" w:hAnsi="ＭＳ Ｐゴシック" w:eastAsia="ＭＳ Ｐゴシック" w:cs="ＭＳ Ｐゴシック"/>
          <w:sz w:val="24"/>
          <w:szCs w:val="24"/>
        </w:rPr>
        <w:t>地区補助金との併用は制限していません。対象地区が同じでも内容が別であれば問題ありません。</w:t>
      </w:r>
    </w:p>
    <w:p>
      <w:pPr>
        <w:pStyle w:val="8"/>
        <w:spacing w:before="83" w:line="319" w:lineRule="exact"/>
        <w:ind w:left="553"/>
        <w:rPr>
          <w:rFonts w:hint="eastAsia" w:ascii="ＭＳ Ｐゴシック" w:hAnsi="ＭＳ Ｐゴシック" w:eastAsia="ＭＳ Ｐゴシック" w:cs="ＭＳ Ｐゴシック"/>
          <w:color w:val="auto"/>
          <w:sz w:val="24"/>
          <w:szCs w:val="24"/>
        </w:rPr>
      </w:pPr>
      <w:r>
        <w:rPr>
          <w:rFonts w:hint="eastAsia" w:ascii="ＭＳ Ｐゴシック" w:hAnsi="ＭＳ Ｐゴシック" w:eastAsia="ＭＳ Ｐゴシック" w:cs="ＭＳ Ｐゴシック"/>
          <w:color w:val="auto"/>
          <w:sz w:val="24"/>
          <w:szCs w:val="24"/>
        </w:rPr>
        <w:t>*地区補助金の利用については“補助金マニュアルをご参照ください。</w:t>
      </w:r>
    </w:p>
    <w:p>
      <w:pPr>
        <w:widowControl/>
        <w:ind w:right="720"/>
        <w:rPr>
          <w:rFonts w:hint="eastAsia" w:ascii="ＭＳ Ｐゴシック" w:hAnsi="ＭＳ Ｐゴシック" w:eastAsia="ＭＳ Ｐゴシック" w:cs="ＭＳ Ｐゴシック"/>
          <w:sz w:val="24"/>
          <w:szCs w:val="24"/>
          <w:lang w:eastAsia="ja-JP"/>
        </w:rPr>
      </w:pPr>
    </w:p>
    <w:p>
      <w:pPr>
        <w:keepNext w:val="0"/>
        <w:keepLines w:val="0"/>
        <w:pageBreakBefore w:val="0"/>
        <w:widowControl/>
        <w:kinsoku/>
        <w:wordWrap/>
        <w:overflowPunct/>
        <w:topLinePunct w:val="0"/>
        <w:autoSpaceDE w:val="0"/>
        <w:autoSpaceDN w:val="0"/>
        <w:bidi w:val="0"/>
        <w:adjustRightInd/>
        <w:snapToGrid/>
        <w:spacing w:line="240" w:lineRule="auto"/>
        <w:ind w:right="720"/>
        <w:textAlignment w:val="auto"/>
        <w:rPr>
          <w:rFonts w:ascii="ＭＳ Ｐゴシック" w:hAnsi="ＭＳ Ｐゴシック" w:eastAsia="ＭＳ Ｐゴシック" w:cs="ＭＳ Ｐゴシック"/>
          <w:sz w:val="24"/>
          <w:szCs w:val="24"/>
        </w:rPr>
      </w:pPr>
      <w:r>
        <w:rPr>
          <w:rFonts w:hint="eastAsia" w:ascii="ＭＳ Ｐゴシック" w:hAnsi="ＭＳ Ｐゴシック" w:eastAsia="ＭＳ Ｐゴシック" w:cs="ＭＳ Ｐゴシック"/>
          <w:sz w:val="24"/>
          <w:szCs w:val="24"/>
          <w:lang w:eastAsia="ja-JP"/>
        </w:rPr>
        <w:t>　　</w:t>
      </w:r>
      <w:r>
        <w:rPr>
          <w:rFonts w:hint="eastAsia" w:ascii="ＭＳ Ｐゴシック" w:hAnsi="ＭＳ Ｐゴシック" w:eastAsia="ＭＳ Ｐゴシック" w:cs="ＭＳ Ｐゴシック"/>
          <w:sz w:val="24"/>
          <w:szCs w:val="24"/>
        </w:rPr>
        <w:t>　■</w:t>
      </w:r>
      <w:r>
        <w:rPr>
          <w:rFonts w:hint="eastAsia" w:ascii="ＭＳ Ｐゴシック" w:hAnsi="ＭＳ Ｐゴシック" w:eastAsia="ＭＳ Ｐゴシック" w:cs="ＭＳ Ｐゴシック"/>
          <w:sz w:val="24"/>
          <w:szCs w:val="24"/>
          <w:lang w:eastAsia="zh-CN" w:bidi="ar"/>
        </w:rPr>
        <w:t xml:space="preserve"> </w:t>
      </w:r>
      <w:r>
        <w:rPr>
          <w:rFonts w:hint="eastAsia" w:ascii="ＭＳ Ｐゴシック" w:hAnsi="ＭＳ Ｐゴシック" w:eastAsia="ＭＳ Ｐゴシック" w:cs="ＭＳ Ｐゴシック"/>
          <w:sz w:val="24"/>
          <w:szCs w:val="24"/>
          <w:lang w:val="en-US" w:eastAsia="ja-JP" w:bidi="ar"/>
        </w:rPr>
        <w:t>TSUNAGU2790の</w:t>
      </w:r>
      <w:r>
        <w:rPr>
          <w:rFonts w:hint="eastAsia" w:ascii="ＭＳ Ｐゴシック" w:hAnsi="ＭＳ Ｐゴシック" w:eastAsia="ＭＳ Ｐゴシック" w:cs="ＭＳ Ｐゴシック"/>
          <w:sz w:val="24"/>
          <w:szCs w:val="24"/>
          <w:lang w:eastAsia="zh-CN" w:bidi="ar"/>
        </w:rPr>
        <w:t>対象となる資金とならない資金の選別化</w:t>
      </w:r>
    </w:p>
    <w:p>
      <w:pPr>
        <w:pStyle w:val="5"/>
        <w:keepNext w:val="0"/>
        <w:keepLines w:val="0"/>
        <w:pageBreakBefore w:val="0"/>
        <w:kinsoku/>
        <w:wordWrap/>
        <w:overflowPunct/>
        <w:topLinePunct w:val="0"/>
        <w:autoSpaceDE w:val="0"/>
        <w:autoSpaceDN w:val="0"/>
        <w:bidi w:val="0"/>
        <w:adjustRightInd/>
        <w:snapToGrid/>
        <w:spacing w:line="240" w:lineRule="auto"/>
        <w:textAlignment w:val="auto"/>
        <w:rPr>
          <w:rFonts w:hint="eastAsia" w:ascii="ＭＳ Ｐゴシック" w:hAnsi="ＭＳ Ｐゴシック" w:eastAsia="SimSun"/>
          <w:b w:val="0"/>
          <w:bCs w:val="0"/>
          <w:color w:val="auto"/>
        </w:rPr>
      </w:pPr>
      <w:r>
        <w:rPr>
          <w:rFonts w:hint="eastAsia" w:ascii="ＭＳ Ｐゴシック" w:hAnsi="ＭＳ Ｐゴシック" w:eastAsia="ＭＳ Ｐゴシック" w:cs="ＭＳ Ｐゴシック"/>
          <w:b w:val="0"/>
          <w:bCs w:val="0"/>
          <w:color w:val="auto"/>
          <w:sz w:val="24"/>
          <w:szCs w:val="24"/>
          <w:lang w:eastAsia="ja-JP" w:bidi="ar"/>
        </w:rPr>
        <w:t>基本的に</w:t>
      </w:r>
      <w:r>
        <w:rPr>
          <w:rFonts w:hint="eastAsia" w:ascii="ＭＳ Ｐゴシック" w:hAnsi="ＭＳ Ｐゴシック" w:eastAsia="ＭＳ Ｐゴシック" w:cs="ＭＳ Ｐゴシック"/>
          <w:b w:val="0"/>
          <w:bCs w:val="0"/>
          <w:color w:val="auto"/>
          <w:sz w:val="24"/>
          <w:szCs w:val="24"/>
          <w:lang w:eastAsia="zh-CN" w:bidi="ar"/>
        </w:rPr>
        <w:t>対象となる資金は提唱クラブと賛助クラブから提要された資金</w:t>
      </w:r>
    </w:p>
    <w:p>
      <w:pPr>
        <w:keepNext w:val="0"/>
        <w:keepLines w:val="0"/>
        <w:pageBreakBefore w:val="0"/>
        <w:widowControl/>
        <w:kinsoku/>
        <w:wordWrap/>
        <w:overflowPunct/>
        <w:topLinePunct w:val="0"/>
        <w:autoSpaceDE w:val="0"/>
        <w:autoSpaceDN w:val="0"/>
        <w:bidi w:val="0"/>
        <w:adjustRightInd/>
        <w:snapToGrid/>
        <w:spacing w:line="240" w:lineRule="auto"/>
        <w:textAlignment w:val="auto"/>
        <w:rPr>
          <w:rFonts w:hint="eastAsia" w:ascii="ＭＳ Ｐゴシック" w:hAnsi="ＭＳ Ｐゴシック" w:eastAsia="ＭＳ Ｐゴシック" w:cs="ＭＳ Ｐゴシック"/>
          <w:color w:val="auto"/>
          <w:sz w:val="24"/>
          <w:szCs w:val="24"/>
        </w:rPr>
      </w:pPr>
      <w:r>
        <w:rPr>
          <w:rFonts w:hint="eastAsia" w:ascii="ＭＳ Ｐゴシック" w:hAnsi="ＭＳ Ｐゴシック" w:eastAsia="ＭＳ Ｐゴシック" w:cs="ＭＳ Ｐゴシック"/>
          <w:sz w:val="24"/>
          <w:szCs w:val="24"/>
        </w:rPr>
        <w:t>　　</w:t>
      </w:r>
      <w:r>
        <w:rPr>
          <w:rFonts w:hint="eastAsia" w:ascii="ＭＳ Ｐゴシック" w:hAnsi="ＭＳ Ｐゴシック" w:eastAsia="ＭＳ Ｐゴシック" w:cs="ＭＳ Ｐゴシック"/>
          <w:color w:val="auto"/>
          <w:sz w:val="24"/>
          <w:szCs w:val="24"/>
        </w:rPr>
        <w:t>　</w:t>
      </w:r>
    </w:p>
    <w:p>
      <w:pPr>
        <w:keepNext w:val="0"/>
        <w:keepLines w:val="0"/>
        <w:pageBreakBefore w:val="0"/>
        <w:widowControl/>
        <w:kinsoku/>
        <w:wordWrap/>
        <w:overflowPunct/>
        <w:topLinePunct w:val="0"/>
        <w:autoSpaceDE w:val="0"/>
        <w:autoSpaceDN w:val="0"/>
        <w:bidi w:val="0"/>
        <w:adjustRightInd/>
        <w:snapToGrid/>
        <w:spacing w:line="240" w:lineRule="auto"/>
        <w:textAlignment w:val="auto"/>
        <w:rPr>
          <w:rFonts w:hint="eastAsia" w:ascii="ＭＳ Ｐゴシック" w:hAnsi="ＭＳ Ｐゴシック" w:eastAsia="ＭＳ Ｐゴシック" w:cs="ＭＳ Ｐゴシック"/>
          <w:color w:val="auto"/>
          <w:sz w:val="24"/>
          <w:szCs w:val="24"/>
          <w:lang w:eastAsia="zh-CN" w:bidi="ar"/>
        </w:rPr>
      </w:pPr>
      <w:r>
        <w:rPr>
          <w:rFonts w:hint="eastAsia" w:ascii="ＭＳ Ｐゴシック" w:hAnsi="ＭＳ Ｐゴシック" w:eastAsia="ＭＳ Ｐゴシック" w:cs="ＭＳ Ｐゴシック"/>
          <w:color w:val="auto"/>
          <w:sz w:val="24"/>
          <w:szCs w:val="24"/>
          <w:lang w:eastAsia="ja-JP"/>
        </w:rPr>
        <w:t>　　　</w:t>
      </w:r>
      <w:r>
        <w:rPr>
          <w:rFonts w:hint="eastAsia" w:ascii="ＭＳ Ｐゴシック" w:hAnsi="ＭＳ Ｐゴシック" w:eastAsia="ＭＳ Ｐゴシック" w:cs="ＭＳ Ｐゴシック"/>
          <w:color w:val="auto"/>
          <w:sz w:val="24"/>
          <w:szCs w:val="24"/>
        </w:rPr>
        <w:t>■</w:t>
      </w:r>
      <w:r>
        <w:rPr>
          <w:rFonts w:hint="eastAsia" w:ascii="ＭＳ Ｐゴシック" w:hAnsi="ＭＳ Ｐゴシック" w:eastAsia="ＭＳ Ｐゴシック" w:cs="ＭＳ Ｐゴシック"/>
          <w:color w:val="auto"/>
          <w:sz w:val="24"/>
          <w:szCs w:val="24"/>
          <w:lang w:eastAsia="zh-CN" w:bidi="ar"/>
        </w:rPr>
        <w:t xml:space="preserve"> 相手先</w:t>
      </w:r>
      <w:r>
        <w:rPr>
          <w:rFonts w:hint="eastAsia" w:ascii="ＭＳ Ｐゴシック" w:hAnsi="ＭＳ Ｐゴシック" w:eastAsia="ＭＳ Ｐゴシック" w:cs="ＭＳ Ｐゴシック"/>
          <w:color w:val="auto"/>
          <w:sz w:val="24"/>
          <w:szCs w:val="24"/>
          <w:lang w:bidi="ar"/>
        </w:rPr>
        <w:t>国の</w:t>
      </w:r>
      <w:r>
        <w:rPr>
          <w:rFonts w:hint="eastAsia" w:ascii="ＭＳ Ｐゴシック" w:hAnsi="ＭＳ Ｐゴシック" w:eastAsia="ＭＳ Ｐゴシック" w:cs="ＭＳ Ｐゴシック"/>
          <w:color w:val="auto"/>
          <w:sz w:val="24"/>
          <w:szCs w:val="24"/>
          <w:lang w:eastAsia="zh-CN" w:bidi="ar"/>
        </w:rPr>
        <w:t>制限</w:t>
      </w:r>
    </w:p>
    <w:p>
      <w:pPr>
        <w:keepNext w:val="0"/>
        <w:keepLines w:val="0"/>
        <w:pageBreakBefore w:val="0"/>
        <w:widowControl/>
        <w:kinsoku/>
        <w:wordWrap/>
        <w:overflowPunct/>
        <w:topLinePunct w:val="0"/>
        <w:autoSpaceDE w:val="0"/>
        <w:autoSpaceDN w:val="0"/>
        <w:bidi w:val="0"/>
        <w:adjustRightInd/>
        <w:snapToGrid/>
        <w:spacing w:after="240" w:line="240" w:lineRule="auto"/>
        <w:textAlignment w:val="auto"/>
        <w:rPr>
          <w:rFonts w:hint="eastAsia" w:ascii="ＭＳ Ｐゴシック" w:hAnsi="ＭＳ Ｐゴシック" w:eastAsia="ＭＳ Ｐゴシック" w:cs="ＭＳ Ｐゴシック"/>
          <w:color w:val="auto"/>
          <w:sz w:val="24"/>
          <w:szCs w:val="24"/>
        </w:rPr>
      </w:pPr>
      <w:r>
        <w:rPr>
          <w:rFonts w:hint="eastAsia" w:ascii="ＭＳ Ｐゴシック" w:hAnsi="ＭＳ Ｐゴシック" w:eastAsia="ＭＳ Ｐゴシック" w:cs="ＭＳ Ｐゴシック"/>
          <w:color w:val="auto"/>
          <w:sz w:val="24"/>
          <w:szCs w:val="24"/>
          <w:lang w:eastAsia="ja-JP" w:bidi="ar"/>
        </w:rPr>
        <w:t>　　　　</w:t>
      </w:r>
      <w:r>
        <w:rPr>
          <w:rFonts w:hint="eastAsia" w:ascii="ＭＳ Ｐゴシック" w:hAnsi="ＭＳ Ｐゴシック" w:eastAsia="ＭＳ Ｐゴシック" w:cs="ＭＳ Ｐゴシック"/>
          <w:color w:val="auto"/>
          <w:sz w:val="24"/>
          <w:szCs w:val="24"/>
        </w:rPr>
        <w:t>日本国政府指定の渡航制限地域を除きます。</w:t>
      </w:r>
    </w:p>
    <w:p>
      <w:pPr>
        <w:widowControl/>
        <w:ind w:right="720"/>
        <w:rPr>
          <w:rFonts w:ascii="ＭＳ Ｐゴシック" w:hAnsi="ＭＳ Ｐゴシック" w:eastAsia="ＭＳ Ｐゴシック" w:cs="ＭＳ Ｐゴシック"/>
          <w:sz w:val="24"/>
          <w:szCs w:val="24"/>
        </w:rPr>
      </w:pPr>
      <w:r>
        <w:rPr>
          <w:rFonts w:hint="eastAsia" w:ascii="ＭＳ Ｐゴシック" w:hAnsi="ＭＳ Ｐゴシック" w:eastAsia="ＭＳ Ｐゴシック" w:cs="ＭＳ Ｐゴシック"/>
          <w:sz w:val="24"/>
          <w:szCs w:val="24"/>
          <w:lang w:eastAsia="ja-JP"/>
        </w:rPr>
        <w:t>　　　</w:t>
      </w:r>
      <w:r>
        <w:rPr>
          <w:rFonts w:hint="eastAsia" w:ascii="ＭＳ Ｐゴシック" w:hAnsi="ＭＳ Ｐゴシック" w:eastAsia="ＭＳ Ｐゴシック" w:cs="ＭＳ Ｐゴシック"/>
          <w:sz w:val="24"/>
          <w:szCs w:val="24"/>
        </w:rPr>
        <w:t>■</w:t>
      </w:r>
      <w:r>
        <w:rPr>
          <w:rFonts w:hint="eastAsia" w:ascii="ＭＳ Ｐゴシック" w:hAnsi="ＭＳ Ｐゴシック" w:eastAsia="ＭＳ Ｐゴシック" w:cs="ＭＳ Ｐゴシック"/>
          <w:sz w:val="24"/>
          <w:szCs w:val="24"/>
          <w:lang w:eastAsia="zh-CN" w:bidi="ar"/>
        </w:rPr>
        <w:t xml:space="preserve"> 相手先への移動費・飲食費等</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ＭＳ Ｐゴシック" w:hAnsi="ＭＳ Ｐゴシック" w:eastAsia="SimSun" w:cs="ＭＳ Ｐゴシック"/>
          <w:color w:val="auto"/>
          <w:sz w:val="24"/>
          <w:szCs w:val="24"/>
          <w:lang w:eastAsia="zh-CN"/>
        </w:rPr>
      </w:pPr>
      <w:r>
        <w:rPr>
          <w:rFonts w:hint="eastAsia" w:ascii="ＭＳ Ｐゴシック" w:hAnsi="ＭＳ Ｐゴシック" w:eastAsia="ＭＳ Ｐゴシック" w:cs="ＭＳ Ｐゴシック"/>
          <w:sz w:val="24"/>
          <w:szCs w:val="24"/>
          <w:lang w:bidi="ar"/>
        </w:rPr>
        <w:t>　　　</w:t>
      </w:r>
      <w:r>
        <w:rPr>
          <w:rFonts w:hint="eastAsia" w:ascii="ＭＳ Ｐゴシック" w:hAnsi="ＭＳ Ｐゴシック" w:eastAsia="ＭＳ Ｐゴシック" w:cs="ＭＳ Ｐゴシック"/>
          <w:sz w:val="24"/>
          <w:szCs w:val="24"/>
          <w:lang w:eastAsia="zh-CN"/>
        </w:rPr>
        <w:t>移動費・飲食費等はクラブ負担／自己負担で事業費には含みません。</w:t>
      </w:r>
      <w:r>
        <w:rPr>
          <w:rFonts w:hint="eastAsia" w:ascii="ＭＳ Ｐゴシック" w:hAnsi="ＭＳ Ｐゴシック" w:eastAsia="ＭＳ Ｐゴシック" w:cs="ＭＳ Ｐゴシック"/>
          <w:sz w:val="24"/>
          <w:szCs w:val="24"/>
          <w:lang w:eastAsia="zh-CN"/>
        </w:rPr>
        <w:br w:type="textWrapping"/>
      </w:r>
      <w:r>
        <w:rPr>
          <w:rFonts w:hint="eastAsia" w:ascii="ＭＳ Ｐゴシック" w:hAnsi="ＭＳ Ｐゴシック" w:eastAsia="ＭＳ Ｐゴシック" w:cs="ＭＳ Ｐゴシック"/>
          <w:sz w:val="24"/>
          <w:szCs w:val="24"/>
        </w:rPr>
        <w:t>　　　</w:t>
      </w:r>
      <w:r>
        <w:rPr>
          <w:rFonts w:hint="eastAsia" w:ascii="ＭＳ Ｐゴシック" w:hAnsi="ＭＳ Ｐゴシック" w:eastAsia="ＭＳ Ｐゴシック" w:cs="ＭＳ Ｐゴシック"/>
          <w:color w:val="auto"/>
          <w:sz w:val="24"/>
          <w:szCs w:val="24"/>
          <w:lang w:eastAsia="zh-CN"/>
        </w:rPr>
        <w:t>ロータリアン</w:t>
      </w:r>
      <w:r>
        <w:rPr>
          <w:rFonts w:hint="eastAsia" w:ascii="ＭＳ Ｐゴシック" w:hAnsi="ＭＳ Ｐゴシック" w:eastAsia="ＭＳ Ｐゴシック" w:cs="ＭＳ Ｐゴシック"/>
          <w:color w:val="auto"/>
          <w:sz w:val="24"/>
          <w:szCs w:val="24"/>
          <w:lang w:eastAsia="ja-JP"/>
        </w:rPr>
        <w:t>以外の方の</w:t>
      </w:r>
      <w:r>
        <w:rPr>
          <w:rFonts w:hint="eastAsia" w:ascii="ＭＳ Ｐゴシック" w:hAnsi="ＭＳ Ｐゴシック" w:eastAsia="ＭＳ Ｐゴシック" w:cs="ＭＳ Ｐゴシック"/>
          <w:color w:val="auto"/>
          <w:sz w:val="24"/>
          <w:szCs w:val="24"/>
          <w:lang w:eastAsia="zh-CN"/>
        </w:rPr>
        <w:t>移動費・飲食費等も事業費には含みません。</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ＭＳ Ｐゴシック" w:hAnsi="ＭＳ Ｐゴシック" w:eastAsia="ＭＳ Ｐゴシック" w:cs="ＭＳ Ｐゴシック"/>
          <w:color w:val="auto"/>
          <w:sz w:val="24"/>
          <w:szCs w:val="24"/>
        </w:rPr>
      </w:pPr>
      <w:r>
        <w:rPr>
          <w:rFonts w:hint="eastAsia" w:ascii="ＭＳ Ｐゴシック" w:hAnsi="ＭＳ Ｐゴシック" w:eastAsia="ＭＳ Ｐゴシック" w:cs="ＭＳ Ｐゴシック"/>
          <w:color w:val="auto"/>
          <w:sz w:val="24"/>
          <w:szCs w:val="24"/>
          <w:lang w:eastAsia="ja-JP"/>
        </w:rPr>
        <w:t>　　　事業を</w:t>
      </w:r>
      <w:r>
        <w:rPr>
          <w:rFonts w:hint="eastAsia" w:ascii="ＭＳ Ｐゴシック" w:hAnsi="ＭＳ Ｐゴシック" w:eastAsia="ＭＳ Ｐゴシック" w:cs="ＭＳ Ｐゴシック"/>
          <w:color w:val="auto"/>
          <w:sz w:val="24"/>
          <w:szCs w:val="24"/>
        </w:rPr>
        <w:t>遂行するために必要な、講師や出演者に提供する飲食費用は適格です。</w:t>
      </w:r>
    </w:p>
    <w:p>
      <w:pPr>
        <w:keepNext w:val="0"/>
        <w:keepLines w:val="0"/>
        <w:pageBreakBefore w:val="0"/>
        <w:widowControl/>
        <w:kinsoku/>
        <w:wordWrap/>
        <w:overflowPunct/>
        <w:topLinePunct w:val="0"/>
        <w:autoSpaceDE/>
        <w:autoSpaceDN/>
        <w:bidi w:val="0"/>
        <w:adjustRightInd/>
        <w:snapToGrid/>
        <w:spacing w:line="240" w:lineRule="auto"/>
        <w:ind w:left="440" w:leftChars="200"/>
        <w:textAlignment w:val="auto"/>
        <w:rPr>
          <w:rFonts w:hint="eastAsia" w:ascii="ＭＳ Ｐゴシック" w:hAnsi="ＭＳ Ｐゴシック" w:eastAsia="ＭＳ Ｐゴシック" w:cs="ＭＳ Ｐゴシック"/>
          <w:color w:val="auto"/>
          <w:sz w:val="24"/>
          <w:szCs w:val="24"/>
          <w:lang w:eastAsia="ja-JP"/>
        </w:rPr>
      </w:pPr>
      <w:r>
        <w:rPr>
          <w:rFonts w:hint="eastAsia" w:ascii="ＭＳ Ｐゴシック" w:hAnsi="ＭＳ Ｐゴシック" w:eastAsia="ＭＳ Ｐゴシック" w:cs="ＭＳ Ｐゴシック"/>
          <w:color w:val="auto"/>
          <w:sz w:val="24"/>
          <w:szCs w:val="24"/>
        </w:rPr>
        <w:t>現地協力団体</w:t>
      </w:r>
      <w:r>
        <w:rPr>
          <w:rFonts w:hint="eastAsia" w:ascii="ＭＳ Ｐゴシック" w:hAnsi="ＭＳ Ｐゴシック" w:eastAsia="ＭＳ Ｐゴシック" w:cs="ＭＳ Ｐゴシック"/>
          <w:color w:val="auto"/>
          <w:sz w:val="24"/>
          <w:szCs w:val="24"/>
          <w:lang w:eastAsia="ja-JP"/>
        </w:rPr>
        <w:t>等</w:t>
      </w:r>
      <w:r>
        <w:rPr>
          <w:rFonts w:hint="eastAsia" w:ascii="ＭＳ Ｐゴシック" w:hAnsi="ＭＳ Ｐゴシック" w:eastAsia="ＭＳ Ｐゴシック" w:cs="ＭＳ Ｐゴシック"/>
          <w:color w:val="auto"/>
          <w:sz w:val="24"/>
          <w:szCs w:val="24"/>
        </w:rPr>
        <w:t>の移動費</w:t>
      </w:r>
      <w:r>
        <w:rPr>
          <w:rFonts w:hint="eastAsia" w:ascii="ＭＳ Ｐゴシック" w:hAnsi="ＭＳ Ｐゴシック" w:eastAsia="ＭＳ Ｐゴシック" w:cs="ＭＳ Ｐゴシック"/>
          <w:color w:val="auto"/>
          <w:sz w:val="24"/>
          <w:szCs w:val="24"/>
          <w:lang w:eastAsia="ja-JP"/>
        </w:rPr>
        <w:t>は適格です。</w:t>
      </w:r>
    </w:p>
    <w:p>
      <w:pPr>
        <w:rPr>
          <w:rFonts w:hint="eastAsia" w:ascii="ＭＳ Ｐゴシック" w:hAnsi="ＭＳ Ｐゴシック" w:eastAsia="ＭＳ Ｐゴシック" w:cs="ＭＳ Ｐゴシック"/>
        </w:rPr>
      </w:pPr>
      <w:r>
        <w:rPr>
          <w:rFonts w:hint="eastAsia" w:ascii="ＭＳ Ｐゴシック" w:hAnsi="ＭＳ Ｐゴシック" w:eastAsia="ＭＳ Ｐゴシック" w:cs="ＭＳ Ｐゴシック"/>
          <w:szCs w:val="24"/>
        </w:rPr>
        <w:t>　　</w:t>
      </w:r>
      <w:r>
        <w:rPr>
          <w:rFonts w:hint="eastAsia" w:ascii="ＭＳ Ｐゴシック" w:hAnsi="ＭＳ Ｐゴシック" w:eastAsia="ＭＳ Ｐゴシック" w:cs="ＭＳ Ｐゴシック"/>
        </w:rPr>
        <w:t>　</w:t>
      </w:r>
    </w:p>
    <w:p>
      <w:pPr>
        <w:rPr>
          <w:rFonts w:hint="eastAsia" w:ascii="ＭＳ Ｐゴシック" w:hAnsi="ＭＳ Ｐゴシック" w:eastAsia="ＭＳ Ｐゴシック" w:cs="ＭＳ Ｐゴシック"/>
          <w:sz w:val="24"/>
          <w:szCs w:val="24"/>
          <w:lang w:eastAsia="ja-JP"/>
        </w:rPr>
      </w:pPr>
      <w:r>
        <w:rPr>
          <w:rFonts w:hint="eastAsia" w:ascii="ＭＳ Ｐゴシック" w:hAnsi="ＭＳ Ｐゴシック" w:eastAsia="ＭＳ Ｐゴシック" w:cs="ＭＳ Ｐゴシック"/>
          <w:sz w:val="24"/>
          <w:szCs w:val="24"/>
          <w:lang w:eastAsia="ja-JP"/>
        </w:rPr>
        <w:t>　　　</w:t>
      </w:r>
    </w:p>
    <w:p>
      <w:pPr>
        <w:rPr>
          <w:rFonts w:hint="eastAsia" w:ascii="ＭＳ Ｐゴシック" w:hAnsi="ＭＳ Ｐゴシック" w:eastAsia="ＭＳ Ｐゴシック" w:cs="ＭＳ Ｐゴシック"/>
          <w:sz w:val="24"/>
          <w:szCs w:val="24"/>
          <w:lang w:eastAsia="ja-JP"/>
        </w:rPr>
      </w:pPr>
    </w:p>
    <w:p>
      <w:pPr>
        <w:rPr>
          <w:rFonts w:hint="eastAsia" w:ascii="ＭＳ Ｐゴシック" w:hAnsi="ＭＳ Ｐゴシック" w:eastAsia="ＭＳ Ｐゴシック" w:cs="ＭＳ Ｐゴシック"/>
          <w:sz w:val="24"/>
          <w:szCs w:val="24"/>
          <w:lang w:eastAsia="ja-JP"/>
        </w:rPr>
      </w:pPr>
    </w:p>
    <w:p>
      <w:pPr>
        <w:rPr>
          <w:rFonts w:hint="eastAsia" w:ascii="ＭＳ Ｐゴシック" w:hAnsi="ＭＳ Ｐゴシック" w:eastAsia="ＭＳ Ｐゴシック" w:cs="ＭＳ Ｐゴシック"/>
          <w:sz w:val="24"/>
          <w:szCs w:val="24"/>
          <w:lang w:eastAsia="ja-JP"/>
        </w:rPr>
      </w:pPr>
    </w:p>
    <w:p>
      <w:pPr>
        <w:rPr>
          <w:rFonts w:hint="eastAsia" w:ascii="ＭＳ Ｐゴシック" w:hAnsi="ＭＳ Ｐゴシック" w:eastAsia="ＭＳ Ｐゴシック" w:cs="ＭＳ Ｐゴシック"/>
          <w:sz w:val="24"/>
          <w:szCs w:val="24"/>
          <w:lang w:eastAsia="ja-JP"/>
        </w:rPr>
      </w:pPr>
    </w:p>
    <w:p>
      <w:pPr>
        <w:rPr>
          <w:rFonts w:ascii="ＭＳ Ｐゴシック" w:hAnsi="ＭＳ Ｐゴシック" w:eastAsia="ＭＳ Ｐゴシック" w:cs="ＭＳ Ｐゴシック"/>
          <w:sz w:val="24"/>
          <w:szCs w:val="24"/>
        </w:rPr>
      </w:pPr>
      <w:r>
        <w:rPr>
          <w:rFonts w:hint="eastAsia" w:ascii="ＭＳ Ｐゴシック" w:hAnsi="ＭＳ Ｐゴシック" w:eastAsia="ＭＳ Ｐゴシック" w:cs="ＭＳ Ｐゴシック"/>
          <w:sz w:val="24"/>
          <w:szCs w:val="24"/>
          <w:lang w:eastAsia="ja-JP"/>
        </w:rPr>
        <w:t>　　</w:t>
      </w:r>
      <w:r>
        <w:rPr>
          <w:rFonts w:hint="eastAsia" w:ascii="ＭＳ Ｐゴシック" w:hAnsi="ＭＳ Ｐゴシック" w:eastAsia="ＭＳ Ｐゴシック" w:cs="ＭＳ Ｐゴシック"/>
          <w:sz w:val="24"/>
          <w:szCs w:val="24"/>
        </w:rPr>
        <w:t>■　</w:t>
      </w:r>
      <w:r>
        <w:rPr>
          <w:rFonts w:hint="eastAsia" w:ascii="ＭＳ Ｐゴシック" w:hAnsi="ＭＳ Ｐゴシック" w:eastAsia="ＭＳ Ｐゴシック" w:cs="ＭＳ Ｐゴシック"/>
          <w:sz w:val="24"/>
          <w:szCs w:val="24"/>
          <w:lang w:eastAsia="zh-CN"/>
        </w:rPr>
        <w:t>その他ルール</w:t>
      </w:r>
    </w:p>
    <w:p>
      <w:pPr>
        <w:rPr>
          <w:rFonts w:ascii="ＭＳ Ｐゴシック" w:hAnsi="ＭＳ Ｐゴシック" w:eastAsia="ＭＳ Ｐゴシック" w:cs="ＭＳ Ｐゴシック"/>
          <w:sz w:val="24"/>
          <w:szCs w:val="24"/>
        </w:rPr>
      </w:pPr>
      <w:r>
        <w:rPr>
          <w:rFonts w:hint="eastAsia" w:ascii="ＭＳ Ｐゴシック" w:hAnsi="ＭＳ Ｐゴシック" w:eastAsia="ＭＳ Ｐゴシック" w:cs="ＭＳ Ｐゴシック"/>
          <w:sz w:val="24"/>
          <w:szCs w:val="24"/>
        </w:rPr>
        <w:t>　　　当委員会との「報告・連絡・相談」を密接にお願いします。</w:t>
      </w:r>
    </w:p>
    <w:p>
      <w:pPr>
        <w:rPr>
          <w:rFonts w:ascii="ＭＳ Ｐゴシック" w:hAnsi="ＭＳ Ｐゴシック" w:eastAsia="ＭＳ Ｐゴシック" w:cs="ＭＳ Ｐゴシック"/>
          <w:sz w:val="24"/>
          <w:szCs w:val="24"/>
        </w:rPr>
      </w:pPr>
      <w:r>
        <w:rPr>
          <w:rFonts w:hint="eastAsia" w:ascii="ＭＳ Ｐゴシック" w:hAnsi="ＭＳ Ｐゴシック" w:eastAsia="ＭＳ Ｐゴシック" w:cs="ＭＳ Ｐゴシック"/>
          <w:sz w:val="24"/>
          <w:szCs w:val="24"/>
        </w:rPr>
        <w:t>　　　</w:t>
      </w:r>
      <w:r>
        <w:rPr>
          <w:rFonts w:hint="eastAsia" w:ascii="ＭＳ Ｐゴシック" w:hAnsi="ＭＳ Ｐゴシック" w:eastAsia="ＭＳ Ｐゴシック" w:cs="ＭＳ Ｐゴシック"/>
          <w:sz w:val="24"/>
          <w:szCs w:val="24"/>
          <w:lang w:eastAsia="ja-JP"/>
        </w:rPr>
        <w:t>事業</w:t>
      </w:r>
      <w:r>
        <w:rPr>
          <w:rFonts w:hint="eastAsia" w:ascii="ＭＳ Ｐゴシック" w:hAnsi="ＭＳ Ｐゴシック" w:eastAsia="ＭＳ Ｐゴシック" w:cs="ＭＳ Ｐゴシック"/>
          <w:sz w:val="24"/>
          <w:szCs w:val="24"/>
        </w:rPr>
        <w:t>希望金額に達しない場合は「提唱クラブ負担」となります。　</w:t>
      </w:r>
    </w:p>
    <w:p>
      <w:pPr>
        <w:rPr>
          <w:rFonts w:hint="eastAsia" w:ascii="ＭＳ Ｐゴシック" w:hAnsi="ＭＳ Ｐゴシック" w:eastAsia="ＭＳ Ｐゴシック" w:cs="ＭＳ Ｐゴシック"/>
          <w:sz w:val="24"/>
          <w:szCs w:val="24"/>
        </w:rPr>
      </w:pPr>
      <w:r>
        <w:rPr>
          <w:rFonts w:hint="eastAsia" w:ascii="ＭＳ Ｐゴシック" w:hAnsi="ＭＳ Ｐゴシック" w:eastAsia="ＭＳ Ｐゴシック" w:cs="ＭＳ Ｐゴシック"/>
          <w:sz w:val="24"/>
          <w:szCs w:val="24"/>
        </w:rPr>
        <w:t>　　　</w:t>
      </w:r>
      <w:r>
        <w:rPr>
          <w:rFonts w:hint="eastAsia" w:ascii="ＭＳ Ｐゴシック" w:hAnsi="ＭＳ Ｐゴシック" w:eastAsia="ＭＳ Ｐゴシック" w:cs="ＭＳ Ｐゴシック"/>
          <w:sz w:val="24"/>
          <w:szCs w:val="24"/>
          <w:lang w:eastAsia="ja-JP"/>
        </w:rPr>
        <w:t>事業は可能な限り</w:t>
      </w:r>
      <w:r>
        <w:rPr>
          <w:rFonts w:hint="eastAsia" w:ascii="ＭＳ Ｐゴシック" w:hAnsi="ＭＳ Ｐゴシック" w:eastAsia="ＭＳ Ｐゴシック" w:cs="ＭＳ Ｐゴシック"/>
          <w:sz w:val="24"/>
          <w:szCs w:val="24"/>
        </w:rPr>
        <w:t>「期内中」に実施して頂きた</w:t>
      </w:r>
      <w:r>
        <w:rPr>
          <w:rFonts w:hint="eastAsia" w:ascii="ＭＳ Ｐゴシック" w:hAnsi="ＭＳ Ｐゴシック" w:eastAsia="ＭＳ Ｐゴシック" w:cs="ＭＳ Ｐゴシック"/>
          <w:sz w:val="24"/>
          <w:szCs w:val="24"/>
          <w:lang w:eastAsia="ja-JP"/>
        </w:rPr>
        <w:t>ます</w:t>
      </w:r>
      <w:r>
        <w:rPr>
          <w:rFonts w:hint="eastAsia" w:ascii="ＭＳ Ｐゴシック" w:hAnsi="ＭＳ Ｐゴシック" w:eastAsia="ＭＳ Ｐゴシック" w:cs="ＭＳ Ｐゴシック"/>
          <w:sz w:val="24"/>
          <w:szCs w:val="24"/>
        </w:rPr>
        <w:t>が、</w:t>
      </w:r>
      <w:r>
        <w:rPr>
          <w:rFonts w:hint="eastAsia" w:ascii="ＭＳ Ｐゴシック" w:hAnsi="ＭＳ Ｐゴシック" w:eastAsia="ＭＳ Ｐゴシック" w:cs="ＭＳ Ｐゴシック"/>
          <w:sz w:val="24"/>
          <w:szCs w:val="24"/>
          <w:lang w:eastAsia="ja-JP"/>
        </w:rPr>
        <w:t>これが困難な時は提唱クラブが</w:t>
      </w:r>
      <w:r>
        <w:rPr>
          <w:rFonts w:hint="eastAsia" w:ascii="ＭＳ Ｐゴシック" w:hAnsi="ＭＳ Ｐゴシック" w:eastAsia="ＭＳ Ｐゴシック" w:cs="ＭＳ Ｐゴシック"/>
          <w:sz w:val="24"/>
          <w:szCs w:val="24"/>
        </w:rPr>
        <w:t>臨機応変</w:t>
      </w:r>
    </w:p>
    <w:p>
      <w:pPr>
        <w:rPr>
          <w:rFonts w:hint="eastAsia" w:ascii="ＭＳ Ｐゴシック" w:hAnsi="ＭＳ Ｐゴシック" w:eastAsia="ＭＳ Ｐゴシック" w:cs="ＭＳ Ｐゴシック"/>
          <w:sz w:val="24"/>
          <w:szCs w:val="24"/>
          <w:lang w:eastAsia="ja-JP"/>
        </w:rPr>
      </w:pPr>
      <w:r>
        <w:rPr>
          <w:rFonts w:hint="eastAsia" w:ascii="ＭＳ Ｐゴシック" w:hAnsi="ＭＳ Ｐゴシック" w:eastAsia="ＭＳ Ｐゴシック" w:cs="ＭＳ Ｐゴシック"/>
          <w:sz w:val="24"/>
          <w:szCs w:val="24"/>
          <w:lang w:eastAsia="ja-JP"/>
        </w:rPr>
        <w:t>　　　</w:t>
      </w:r>
      <w:r>
        <w:rPr>
          <w:rFonts w:hint="eastAsia" w:ascii="ＭＳ Ｐゴシック" w:hAnsi="ＭＳ Ｐゴシック" w:eastAsia="ＭＳ Ｐゴシック" w:cs="ＭＳ Ｐゴシック"/>
          <w:sz w:val="24"/>
          <w:szCs w:val="24"/>
        </w:rPr>
        <w:t>に</w:t>
      </w:r>
      <w:r>
        <w:rPr>
          <w:rFonts w:hint="eastAsia" w:ascii="ＭＳ Ｐゴシック" w:hAnsi="ＭＳ Ｐゴシック" w:eastAsia="ＭＳ Ｐゴシック" w:cs="ＭＳ Ｐゴシック"/>
          <w:sz w:val="24"/>
          <w:szCs w:val="24"/>
          <w:lang w:eastAsia="ja-JP"/>
        </w:rPr>
        <w:t>対応</w:t>
      </w:r>
      <w:r>
        <w:rPr>
          <w:rFonts w:hint="eastAsia" w:ascii="ＭＳ Ｐゴシック" w:hAnsi="ＭＳ Ｐゴシック" w:eastAsia="ＭＳ Ｐゴシック" w:cs="ＭＳ Ｐゴシック"/>
          <w:sz w:val="24"/>
          <w:szCs w:val="24"/>
        </w:rPr>
        <w:t>して</w:t>
      </w:r>
      <w:r>
        <w:rPr>
          <w:rFonts w:hint="eastAsia" w:ascii="ＭＳ Ｐゴシック" w:hAnsi="ＭＳ Ｐゴシック" w:eastAsia="ＭＳ Ｐゴシック" w:cs="ＭＳ Ｐゴシック"/>
          <w:sz w:val="24"/>
          <w:szCs w:val="24"/>
          <w:lang w:eastAsia="ja-JP"/>
        </w:rPr>
        <w:t>いただきます。</w:t>
      </w:r>
    </w:p>
    <w:p>
      <w:pPr>
        <w:ind w:left="440" w:leftChars="200"/>
        <w:rPr>
          <w:rFonts w:hint="eastAsia" w:ascii="ＭＳ Ｐゴシック" w:hAnsi="ＭＳ Ｐゴシック" w:eastAsia="ＭＳ Ｐゴシック" w:cs="ＭＳ Ｐゴシック"/>
          <w:sz w:val="24"/>
          <w:szCs w:val="24"/>
          <w:lang w:eastAsia="ja-JP"/>
        </w:rPr>
      </w:pPr>
      <w:r>
        <w:rPr>
          <w:rFonts w:hint="eastAsia" w:ascii="ＭＳ Ｐゴシック" w:hAnsi="ＭＳ Ｐゴシック" w:eastAsia="ＭＳ Ｐゴシック" w:cs="ＭＳ Ｐゴシック"/>
          <w:sz w:val="24"/>
          <w:szCs w:val="24"/>
          <w:lang w:eastAsia="zh-CN"/>
        </w:rPr>
        <w:t>地区の研究会やセミナーでの個別の事業報告を必須</w:t>
      </w:r>
      <w:r>
        <w:rPr>
          <w:rFonts w:hint="eastAsia" w:ascii="ＭＳ Ｐゴシック" w:hAnsi="ＭＳ Ｐゴシック" w:eastAsia="ＭＳ Ｐゴシック" w:cs="ＭＳ Ｐゴシック"/>
          <w:sz w:val="24"/>
          <w:szCs w:val="24"/>
          <w:lang w:eastAsia="ja-JP"/>
        </w:rPr>
        <w:t>とします。</w:t>
      </w:r>
    </w:p>
    <w:p>
      <w:pPr>
        <w:pStyle w:val="5"/>
        <w:ind w:left="0" w:leftChars="0" w:firstLine="0" w:firstLineChars="0"/>
        <w:rPr>
          <w:rFonts w:hint="eastAsia" w:ascii="ＭＳ Ｐゴシック" w:hAnsi="ＭＳ Ｐゴシック" w:eastAsia="ＭＳ Ｐゴシック" w:cs="ＭＳ Ｐゴシック"/>
          <w:b w:val="0"/>
          <w:bCs w:val="0"/>
          <w:color w:val="auto"/>
          <w:sz w:val="24"/>
          <w:szCs w:val="24"/>
        </w:rPr>
      </w:pPr>
      <w:r>
        <w:rPr>
          <w:rFonts w:hint="eastAsia" w:ascii="ＭＳ Ｐゴシック" w:hAnsi="ＭＳ Ｐゴシック" w:eastAsia="ＭＳ Ｐゴシック" w:cs="ＭＳ Ｐゴシック"/>
          <w:b w:val="0"/>
          <w:bCs w:val="0"/>
          <w:color w:val="auto"/>
          <w:sz w:val="24"/>
          <w:szCs w:val="24"/>
          <w:lang w:eastAsia="ja-JP"/>
        </w:rPr>
        <w:t>　　　</w:t>
      </w:r>
      <w:r>
        <w:rPr>
          <w:rFonts w:hint="eastAsia" w:ascii="ＭＳ Ｐゴシック" w:hAnsi="ＭＳ Ｐゴシック" w:eastAsia="ＭＳ Ｐゴシック" w:cs="ＭＳ Ｐゴシック"/>
          <w:b w:val="0"/>
          <w:bCs w:val="0"/>
          <w:color w:val="auto"/>
          <w:sz w:val="24"/>
          <w:szCs w:val="24"/>
        </w:rPr>
        <w:t>年度をまたいだ場合、次年度担当へ密接な申し送りをお願いします。</w:t>
      </w:r>
    </w:p>
    <w:p>
      <w:pPr>
        <w:rPr>
          <w:rFonts w:hint="eastAsia" w:ascii="ＭＳ Ｐゴシック" w:hAnsi="ＭＳ Ｐゴシック" w:eastAsia="ＭＳ Ｐゴシック" w:cs="ＭＳ Ｐゴシック"/>
          <w:sz w:val="24"/>
          <w:szCs w:val="24"/>
          <w:lang w:eastAsia="ja-JP"/>
        </w:rPr>
      </w:pPr>
      <w:r>
        <w:rPr>
          <w:rFonts w:hint="eastAsia" w:ascii="ＭＳ Ｐゴシック" w:hAnsi="ＭＳ Ｐゴシック" w:eastAsia="ＭＳ Ｐゴシック" w:cs="ＭＳ Ｐゴシック"/>
          <w:sz w:val="24"/>
          <w:szCs w:val="24"/>
          <w:lang w:eastAsia="ja-JP"/>
        </w:rPr>
        <w:t>　　　</w:t>
      </w:r>
    </w:p>
    <w:p>
      <w:pPr>
        <w:rPr>
          <w:rFonts w:ascii="ＭＳ Ｐゴシック" w:hAnsi="ＭＳ Ｐゴシック" w:eastAsia="ＭＳ Ｐゴシック" w:cs="ＭＳ Ｐゴシック"/>
          <w:sz w:val="24"/>
          <w:szCs w:val="24"/>
        </w:rPr>
      </w:pPr>
      <w:r>
        <w:rPr>
          <w:rFonts w:hint="eastAsia" w:ascii="ＭＳ Ｐゴシック" w:hAnsi="ＭＳ Ｐゴシック" w:eastAsia="ＭＳ Ｐゴシック" w:cs="ＭＳ Ｐゴシック"/>
          <w:sz w:val="24"/>
          <w:szCs w:val="24"/>
          <w:lang w:eastAsia="ja-JP"/>
        </w:rPr>
        <w:t>　　</w:t>
      </w:r>
      <w:r>
        <w:rPr>
          <w:rFonts w:hint="eastAsia" w:ascii="ＭＳ Ｐゴシック" w:hAnsi="ＭＳ Ｐゴシック" w:eastAsia="ＭＳ Ｐゴシック" w:cs="ＭＳ Ｐゴシック"/>
          <w:sz w:val="24"/>
          <w:szCs w:val="24"/>
        </w:rPr>
        <w:t>■申請内容の審査と承認について</w:t>
      </w:r>
    </w:p>
    <w:p>
      <w:pPr>
        <w:ind w:firstLine="318"/>
        <w:rPr>
          <w:rFonts w:hint="eastAsia" w:ascii="ＭＳ Ｐゴシック" w:hAnsi="ＭＳ Ｐゴシック" w:eastAsia="ＭＳ Ｐゴシック" w:cs="ＭＳ Ｐゴシック"/>
          <w:sz w:val="24"/>
          <w:szCs w:val="24"/>
        </w:rPr>
      </w:pPr>
      <w:r>
        <w:rPr>
          <w:rFonts w:hint="eastAsia" w:ascii="ＭＳ Ｐゴシック" w:hAnsi="ＭＳ Ｐゴシック" w:eastAsia="ＭＳ Ｐゴシック" w:cs="ＭＳ Ｐゴシック"/>
          <w:sz w:val="24"/>
          <w:szCs w:val="24"/>
        </w:rPr>
        <w:t>提出された申請書は、</w:t>
      </w:r>
      <w:r>
        <w:rPr>
          <w:rFonts w:hint="eastAsia" w:ascii="ＭＳ Ｐゴシック" w:hAnsi="ＭＳ Ｐゴシック" w:eastAsia="ＭＳ Ｐゴシック" w:cs="ＭＳ Ｐゴシック"/>
          <w:sz w:val="24"/>
          <w:szCs w:val="24"/>
          <w:lang w:eastAsia="ja-JP"/>
        </w:rPr>
        <w:t>第</w:t>
      </w:r>
      <w:bookmarkStart w:id="0" w:name="_GoBack"/>
      <w:bookmarkEnd w:id="0"/>
      <w:r>
        <w:rPr>
          <w:rFonts w:hint="eastAsia" w:ascii="ＭＳ Ｐゴシック" w:hAnsi="ＭＳ Ｐゴシック" w:eastAsia="ＭＳ Ｐゴシック" w:cs="ＭＳ Ｐゴシック"/>
          <w:sz w:val="24"/>
          <w:szCs w:val="24"/>
        </w:rPr>
        <w:t>2790地区国際奉仕委員会において審査がされます。</w:t>
      </w:r>
    </w:p>
    <w:p>
      <w:pPr>
        <w:ind w:firstLine="318"/>
        <w:rPr>
          <w:rFonts w:hint="eastAsia" w:ascii="ＭＳ Ｐゴシック" w:hAnsi="ＭＳ Ｐゴシック" w:eastAsia="ＭＳ Ｐゴシック" w:cs="ＭＳ Ｐゴシック"/>
          <w:sz w:val="24"/>
          <w:szCs w:val="24"/>
        </w:rPr>
      </w:pPr>
      <w:r>
        <w:rPr>
          <w:rFonts w:hint="eastAsia" w:ascii="ＭＳ Ｐゴシック" w:hAnsi="ＭＳ Ｐゴシック" w:eastAsia="ＭＳ Ｐゴシック" w:cs="ＭＳ Ｐゴシック"/>
          <w:sz w:val="24"/>
          <w:szCs w:val="24"/>
        </w:rPr>
        <w:t>審査会にて承認後、提唱クラブよりその事業をプレゼンテーションをして頂きます。</w:t>
      </w:r>
      <w:r>
        <w:rPr>
          <w:rFonts w:hint="eastAsia" w:ascii="ＭＳ Ｐゴシック" w:hAnsi="ＭＳ Ｐゴシック" w:eastAsia="ＭＳ Ｐゴシック" w:cs="ＭＳ Ｐゴシック"/>
          <w:sz w:val="24"/>
          <w:szCs w:val="24"/>
        </w:rPr>
        <w:br w:type="textWrapping"/>
      </w:r>
      <w:r>
        <w:rPr>
          <w:rFonts w:hint="eastAsia" w:ascii="ＭＳ Ｐゴシック" w:hAnsi="ＭＳ Ｐゴシック" w:eastAsia="ＭＳ Ｐゴシック" w:cs="ＭＳ Ｐゴシック"/>
          <w:sz w:val="24"/>
          <w:szCs w:val="24"/>
          <w:lang w:eastAsia="ja-JP"/>
        </w:rPr>
        <w:t>　　</w:t>
      </w:r>
      <w:r>
        <w:rPr>
          <w:rFonts w:hint="eastAsia" w:ascii="ＭＳ Ｐゴシック" w:hAnsi="ＭＳ Ｐゴシック" w:eastAsia="ＭＳ Ｐゴシック" w:cs="ＭＳ Ｐゴシック"/>
          <w:sz w:val="24"/>
          <w:szCs w:val="24"/>
        </w:rPr>
        <w:t>プレゼンテーション後、賛同されたクラブは賛助クラブとして賛助金を当委員会の銀行口座へ</w:t>
      </w:r>
    </w:p>
    <w:p>
      <w:pPr>
        <w:ind w:firstLine="318"/>
        <w:rPr>
          <w:rFonts w:ascii="ＭＳ Ｐゴシック" w:hAnsi="ＭＳ Ｐゴシック" w:eastAsia="ＭＳ Ｐゴシック" w:cs="ＭＳ Ｐゴシック"/>
          <w:sz w:val="24"/>
          <w:szCs w:val="24"/>
        </w:rPr>
      </w:pPr>
      <w:r>
        <w:rPr>
          <w:rFonts w:hint="eastAsia" w:ascii="ＭＳ Ｐゴシック" w:hAnsi="ＭＳ Ｐゴシック" w:eastAsia="ＭＳ Ｐゴシック" w:cs="ＭＳ Ｐゴシック"/>
          <w:sz w:val="24"/>
          <w:szCs w:val="24"/>
        </w:rPr>
        <w:t>お振込み頂き、これを提唱クラブ指定銀行口座へ振り込みます。</w:t>
      </w:r>
      <w:r>
        <w:rPr>
          <w:rFonts w:hint="eastAsia" w:ascii="ＭＳ Ｐゴシック" w:hAnsi="ＭＳ Ｐゴシック" w:eastAsia="ＭＳ Ｐゴシック" w:cs="ＭＳ Ｐゴシック"/>
          <w:sz w:val="24"/>
          <w:szCs w:val="24"/>
        </w:rPr>
        <w:br w:type="textWrapping"/>
      </w:r>
    </w:p>
    <w:p>
      <w:pPr>
        <w:rPr>
          <w:rFonts w:ascii="ＭＳ Ｐゴシック" w:hAnsi="ＭＳ Ｐゴシック" w:eastAsia="ＭＳ Ｐゴシック" w:cs="ＭＳ Ｐゴシック"/>
          <w:sz w:val="24"/>
          <w:szCs w:val="24"/>
        </w:rPr>
      </w:pPr>
      <w:r>
        <w:rPr>
          <w:rFonts w:hint="eastAsia" w:ascii="ＭＳ Ｐゴシック" w:hAnsi="ＭＳ Ｐゴシック" w:eastAsia="ＭＳ Ｐゴシック" w:cs="ＭＳ Ｐゴシック"/>
          <w:sz w:val="24"/>
          <w:szCs w:val="24"/>
          <w:lang w:eastAsia="ja-JP"/>
        </w:rPr>
        <w:t>　　</w:t>
      </w:r>
      <w:r>
        <w:rPr>
          <w:rFonts w:hint="eastAsia" w:ascii="ＭＳ Ｐゴシック" w:hAnsi="ＭＳ Ｐゴシック" w:eastAsia="ＭＳ Ｐゴシック" w:cs="ＭＳ Ｐゴシック"/>
          <w:sz w:val="24"/>
          <w:szCs w:val="24"/>
        </w:rPr>
        <w:t>■報告書の作成・提出・余剰金の処理について</w:t>
      </w:r>
    </w:p>
    <w:p>
      <w:pPr>
        <w:rPr>
          <w:rFonts w:hint="eastAsia" w:ascii="ＭＳ Ｐゴシック" w:hAnsi="ＭＳ Ｐゴシック" w:eastAsia="ＭＳ Ｐゴシック" w:cs="ＭＳ Ｐゴシック"/>
          <w:sz w:val="24"/>
          <w:szCs w:val="24"/>
        </w:rPr>
      </w:pPr>
      <w:r>
        <w:rPr>
          <w:rFonts w:hint="eastAsia" w:ascii="ＭＳ Ｐゴシック" w:hAnsi="ＭＳ Ｐゴシック" w:eastAsia="ＭＳ Ｐゴシック" w:cs="ＭＳ Ｐゴシック"/>
          <w:sz w:val="24"/>
          <w:szCs w:val="24"/>
          <w:lang w:eastAsia="ja-JP"/>
        </w:rPr>
        <w:t>　　</w:t>
      </w:r>
      <w:r>
        <w:rPr>
          <w:rFonts w:hint="eastAsia" w:ascii="ＭＳ Ｐゴシック" w:hAnsi="ＭＳ Ｐゴシック" w:eastAsia="ＭＳ Ｐゴシック" w:cs="ＭＳ Ｐゴシック"/>
          <w:sz w:val="24"/>
          <w:szCs w:val="24"/>
        </w:rPr>
        <w:t>事業終了後1か月以内に提出をお願いします。</w:t>
      </w:r>
      <w:r>
        <w:rPr>
          <w:rFonts w:hint="eastAsia" w:ascii="ＭＳ Ｐゴシック" w:hAnsi="ＭＳ Ｐゴシック" w:eastAsia="ＭＳ Ｐゴシック" w:cs="ＭＳ Ｐゴシック"/>
          <w:sz w:val="24"/>
          <w:szCs w:val="24"/>
        </w:rPr>
        <w:br w:type="textWrapping"/>
      </w:r>
      <w:r>
        <w:rPr>
          <w:rFonts w:hint="eastAsia" w:ascii="ＭＳ Ｐゴシック" w:hAnsi="ＭＳ Ｐゴシック" w:eastAsia="ＭＳ Ｐゴシック" w:cs="ＭＳ Ｐゴシック"/>
          <w:sz w:val="24"/>
          <w:szCs w:val="24"/>
          <w:lang w:eastAsia="ja-JP"/>
        </w:rPr>
        <w:t>　　</w:t>
      </w:r>
      <w:r>
        <w:rPr>
          <w:rFonts w:hint="eastAsia" w:ascii="ＭＳ Ｐゴシック" w:hAnsi="ＭＳ Ｐゴシック" w:eastAsia="ＭＳ Ｐゴシック" w:cs="ＭＳ Ｐゴシック"/>
          <w:sz w:val="24"/>
          <w:szCs w:val="24"/>
        </w:rPr>
        <w:t>事業実施が年度をまたぐ場合は、中間報告書の提出をお願いします</w:t>
      </w:r>
    </w:p>
    <w:p>
      <w:pPr>
        <w:ind w:firstLine="318"/>
        <w:rPr>
          <w:rFonts w:hint="eastAsia" w:ascii="ＭＳ Ｐゴシック" w:hAnsi="ＭＳ Ｐゴシック" w:eastAsia="ＭＳ Ｐゴシック" w:cs="ＭＳ Ｐゴシック"/>
          <w:sz w:val="24"/>
          <w:szCs w:val="24"/>
          <w:lang w:eastAsia="ja-JP"/>
        </w:rPr>
      </w:pPr>
      <w:r>
        <w:rPr>
          <w:rFonts w:hint="eastAsia" w:ascii="ＭＳ Ｐゴシック" w:hAnsi="ＭＳ Ｐゴシック" w:eastAsia="ＭＳ Ｐゴシック" w:cs="ＭＳ Ｐゴシック"/>
          <w:sz w:val="24"/>
          <w:szCs w:val="24"/>
        </w:rPr>
        <w:t>賛助クラブ</w:t>
      </w:r>
      <w:r>
        <w:rPr>
          <w:rFonts w:hint="eastAsia" w:ascii="ＭＳ Ｐゴシック" w:hAnsi="ＭＳ Ｐゴシック" w:eastAsia="ＭＳ Ｐゴシック" w:cs="ＭＳ Ｐゴシック"/>
          <w:sz w:val="24"/>
          <w:szCs w:val="24"/>
          <w:lang w:eastAsia="ja-JP"/>
        </w:rPr>
        <w:t>には報告書のコピーをお渡しします。</w:t>
      </w:r>
    </w:p>
    <w:p>
      <w:pPr>
        <w:ind w:firstLine="318"/>
        <w:rPr>
          <w:rFonts w:hint="eastAsia" w:ascii="ＭＳ Ｐゴシック" w:hAnsi="ＭＳ Ｐゴシック" w:eastAsia="ＭＳ Ｐゴシック" w:cs="ＭＳ Ｐゴシック"/>
          <w:sz w:val="24"/>
          <w:szCs w:val="24"/>
          <w:lang w:eastAsia="ja-JP"/>
        </w:rPr>
      </w:pPr>
    </w:p>
    <w:p>
      <w:pPr>
        <w:ind w:firstLine="318"/>
        <w:rPr>
          <w:rFonts w:hint="eastAsia" w:ascii="ＭＳ Ｐゴシック" w:hAnsi="ＭＳ Ｐゴシック" w:eastAsia="ＭＳ Ｐゴシック" w:cs="ＭＳ Ｐゴシック"/>
          <w:sz w:val="24"/>
          <w:szCs w:val="24"/>
          <w:lang w:eastAsia="ja-JP"/>
        </w:rPr>
      </w:pPr>
      <w:r>
        <w:rPr>
          <w:rFonts w:hint="eastAsia" w:ascii="ＭＳ Ｐゴシック" w:hAnsi="ＭＳ Ｐゴシック" w:eastAsia="ＭＳ Ｐゴシック" w:cs="ＭＳ Ｐゴシック"/>
          <w:sz w:val="24"/>
          <w:szCs w:val="24"/>
        </w:rPr>
        <w:t>■</w:t>
      </w:r>
      <w:r>
        <w:rPr>
          <w:rFonts w:hint="eastAsia" w:ascii="ＭＳ Ｐゴシック" w:hAnsi="ＭＳ Ｐゴシック" w:eastAsia="ＭＳ Ｐゴシック" w:cs="ＭＳ Ｐゴシック"/>
          <w:sz w:val="24"/>
          <w:szCs w:val="24"/>
          <w:lang w:eastAsia="ja-JP"/>
        </w:rPr>
        <w:t>問い合わせ先</w:t>
      </w:r>
    </w:p>
    <w:p>
      <w:pPr>
        <w:ind w:firstLine="318"/>
        <w:rPr>
          <w:rFonts w:hint="eastAsia" w:ascii="ＭＳ Ｐゴシック" w:hAnsi="ＭＳ Ｐゴシック" w:eastAsia="ＭＳ Ｐゴシック" w:cs="ＭＳ Ｐゴシック"/>
          <w:sz w:val="24"/>
          <w:szCs w:val="24"/>
          <w:lang w:eastAsia="ja-JP"/>
        </w:rPr>
      </w:pPr>
      <w:r>
        <w:rPr>
          <w:rFonts w:hint="eastAsia" w:ascii="ＭＳ Ｐゴシック" w:hAnsi="ＭＳ Ｐゴシック" w:eastAsia="ＭＳ Ｐゴシック" w:cs="ＭＳ Ｐゴシック"/>
          <w:sz w:val="24"/>
          <w:szCs w:val="24"/>
          <w:lang w:eastAsia="ja-JP"/>
        </w:rPr>
        <w:t>24-25国際奉仕委員会　担当　高田　　　　　　　　</w:t>
      </w:r>
    </w:p>
    <w:p>
      <w:pPr>
        <w:ind w:firstLine="318"/>
        <w:rPr>
          <w:rFonts w:hint="eastAsia" w:ascii="ＭＳ Ｐゴシック" w:hAnsi="ＭＳ Ｐゴシック" w:eastAsia="ＭＳ Ｐゴシック" w:cs="ＭＳ Ｐゴシック"/>
          <w:sz w:val="24"/>
          <w:szCs w:val="24"/>
          <w:lang w:eastAsia="ja-JP"/>
        </w:rPr>
      </w:pPr>
      <w:r>
        <w:rPr>
          <w:rFonts w:hint="eastAsia" w:ascii="ＭＳ Ｐゴシック" w:hAnsi="ＭＳ Ｐゴシック" w:eastAsia="ＭＳ Ｐゴシック" w:cs="ＭＳ Ｐゴシック"/>
          <w:sz w:val="24"/>
          <w:szCs w:val="24"/>
          <w:lang w:eastAsia="ja-JP"/>
        </w:rPr>
        <w:t>Mail：shinya.t@abelia.ocn.ne.jp　FAX　04-7144-3448　　　　　　　　　　　　</w:t>
      </w:r>
    </w:p>
    <w:p>
      <w:pPr>
        <w:ind w:firstLine="318"/>
        <w:rPr>
          <w:rFonts w:hint="eastAsia" w:ascii="ＭＳ Ｐゴシック" w:hAnsi="ＭＳ Ｐゴシック" w:eastAsia="ＭＳ Ｐゴシック" w:cs="ＭＳ Ｐゴシック"/>
          <w:sz w:val="24"/>
          <w:szCs w:val="24"/>
          <w:lang w:eastAsia="ja-JP"/>
        </w:rPr>
      </w:pPr>
      <w:r>
        <w:rPr>
          <w:rFonts w:hint="eastAsia" w:ascii="ＭＳ Ｐゴシック" w:hAnsi="ＭＳ Ｐゴシック" w:eastAsia="ＭＳ Ｐゴシック" w:cs="ＭＳ Ｐゴシック"/>
          <w:sz w:val="24"/>
          <w:szCs w:val="24"/>
          <w:lang w:eastAsia="ja-JP"/>
        </w:rPr>
        <w:t>TEL:090-4389-7680</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altName w:val="Times New Roman"/>
    <w:panose1 w:val="02040604050505020304"/>
    <w:charset w:val="86"/>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200247B" w:usb2="00000009" w:usb3="00000000" w:csb0="200001FF" w:csb1="00000000"/>
  </w:font>
  <w:font w:name="Century">
    <w:altName w:val="Times New Roman"/>
    <w:panose1 w:val="02040604050505020304"/>
    <w:charset w:val="86"/>
    <w:family w:val="roman"/>
    <w:pitch w:val="default"/>
    <w:sig w:usb0="00000000" w:usb1="00000000" w:usb2="00000000" w:usb3="00000000" w:csb0="2000009F" w:csb1="DFD70000"/>
  </w:font>
  <w:font w:name="Century">
    <w:altName w:val="Times New Roman"/>
    <w:panose1 w:val="00000000000000000000"/>
    <w:charset w:val="86"/>
    <w:family w:val="auto"/>
    <w:pitch w:val="default"/>
    <w:sig w:usb0="00000000" w:usb1="00000000" w:usb2="00000000" w:usb3="00000000" w:csb0="00000000" w:csb1="00000000"/>
  </w:font>
  <w:font w:name="游ゴシック">
    <w:panose1 w:val="020B0400000000000000"/>
    <w:charset w:val="80"/>
    <w:family w:val="modern"/>
    <w:pitch w:val="default"/>
    <w:sig w:usb0="E00002FF" w:usb1="2AC7FDFF" w:usb2="00000016" w:usb3="00000000" w:csb0="2002009F" w:csb1="00000000"/>
  </w:font>
  <w:font w:name="Yu Gothic UI Semibold">
    <w:panose1 w:val="020B0700000000000000"/>
    <w:charset w:val="80"/>
    <w:family w:val="modern"/>
    <w:pitch w:val="default"/>
    <w:sig w:usb0="E00002FF" w:usb1="2AC7FDFF" w:usb2="00000016" w:usb3="00000000" w:csb0="2002009F" w:csb1="00000000"/>
  </w:font>
  <w:font w:name="Yu Gothic UI">
    <w:panose1 w:val="020B0500000000000000"/>
    <w:charset w:val="80"/>
    <w:family w:val="modern"/>
    <w:pitch w:val="default"/>
    <w:sig w:usb0="E00002FF" w:usb1="2AC7FDFF" w:usb2="00000016" w:usb3="00000000" w:csb0="2002009F" w:csb1="00000000"/>
  </w:font>
  <w:font w:name="ＭＳ Ｐゴシック">
    <w:panose1 w:val="020B0600070205080204"/>
    <w:charset w:val="80"/>
    <w:family w:val="modern"/>
    <w:pitch w:val="default"/>
    <w:sig w:usb0="E00002FF" w:usb1="6AC7FDFB" w:usb2="08000012" w:usb3="00000000" w:csb0="4002009F" w:csb1="DFD70000"/>
  </w:font>
  <w:font w:name="Century">
    <w:altName w:val="Times New Roman"/>
    <w:panose1 w:val="00000000000000000000"/>
    <w:charset w:val="86"/>
    <w:family w:val="auto"/>
    <w:pitch w:val="default"/>
    <w:sig w:usb0="00000000" w:usb1="00000000" w:usb2="00000000" w:usb3="00000000" w:csb0="00000000" w:csb1="00000000"/>
  </w:font>
  <w:font w:name="Century">
    <w:altName w:val="Times New Roman"/>
    <w:panose1 w:val="00000000000000000000"/>
    <w:charset w:val="86"/>
    <w:family w:val="auto"/>
    <w:pitch w:val="default"/>
    <w:sig w:usb0="00000000" w:usb1="00000000" w:usb2="00000000" w:usb3="00000000" w:csb0="00000000" w:csb1="00000000"/>
  </w:font>
  <w:font w:name="Century">
    <w:altName w:val="Times New Roma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8B4D8B"/>
    <w:rsid w:val="00033FD6"/>
    <w:rsid w:val="00122E0C"/>
    <w:rsid w:val="0044150D"/>
    <w:rsid w:val="004B07D6"/>
    <w:rsid w:val="005F610D"/>
    <w:rsid w:val="00813748"/>
    <w:rsid w:val="008D5AFF"/>
    <w:rsid w:val="008D6DA7"/>
    <w:rsid w:val="00AE584D"/>
    <w:rsid w:val="00C84162"/>
    <w:rsid w:val="00ED3118"/>
    <w:rsid w:val="0640579A"/>
    <w:rsid w:val="251740B6"/>
    <w:rsid w:val="388B4D8B"/>
    <w:rsid w:val="48135612"/>
    <w:rsid w:val="4C8F735F"/>
    <w:rsid w:val="645D448D"/>
    <w:rsid w:val="65E8758C"/>
    <w:rsid w:val="799F6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semiHidden="0" w:name="heading 2"/>
    <w:lsdException w:qFormat="1" w:uiPriority="0" w:semiHidden="0" w:name="heading 3"/>
    <w:lsdException w:qFormat="1" w:unhideWhenUsed="0" w:uiPriority="1"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游ゴシック" w:hAnsi="游ゴシック" w:eastAsia="游ゴシック" w:cs="游ゴシック"/>
      <w:sz w:val="22"/>
      <w:szCs w:val="22"/>
      <w:lang w:val="en-US" w:eastAsia="ja-JP" w:bidi="ar-SA"/>
    </w:rPr>
  </w:style>
  <w:style w:type="paragraph" w:styleId="2">
    <w:name w:val="heading 1"/>
    <w:basedOn w:val="1"/>
    <w:next w:val="1"/>
    <w:link w:val="15"/>
    <w:qFormat/>
    <w:uiPriority w:val="1"/>
    <w:pPr>
      <w:spacing w:before="43"/>
      <w:ind w:left="3296"/>
      <w:outlineLvl w:val="0"/>
    </w:pPr>
    <w:rPr>
      <w:b/>
      <w:bCs/>
      <w:sz w:val="32"/>
      <w:szCs w:val="32"/>
    </w:rPr>
  </w:style>
  <w:style w:type="paragraph" w:styleId="3">
    <w:name w:val="heading 2"/>
    <w:basedOn w:val="1"/>
    <w:next w:val="1"/>
    <w:unhideWhenUsed/>
    <w:qFormat/>
    <w:uiPriority w:val="0"/>
    <w:pPr>
      <w:keepNext/>
      <w:outlineLvl w:val="1"/>
    </w:pPr>
    <w:rPr>
      <w:rFonts w:ascii="Arial" w:hAnsi="Arial" w:eastAsia="ＭＳ ゴシック"/>
      <w:sz w:val="21"/>
    </w:rPr>
  </w:style>
  <w:style w:type="paragraph" w:styleId="4">
    <w:name w:val="heading 3"/>
    <w:basedOn w:val="1"/>
    <w:next w:val="1"/>
    <w:unhideWhenUsed/>
    <w:qFormat/>
    <w:uiPriority w:val="0"/>
    <w:pPr>
      <w:keepNext/>
      <w:spacing w:line="240" w:lineRule="auto"/>
      <w:ind w:left="840" w:leftChars="400"/>
      <w:outlineLvl w:val="2"/>
    </w:pPr>
    <w:rPr>
      <w:rFonts w:ascii="Arial" w:hAnsi="Arial" w:eastAsia="ＭＳ ゴシック"/>
      <w:sz w:val="21"/>
    </w:rPr>
  </w:style>
  <w:style w:type="paragraph" w:styleId="5">
    <w:name w:val="heading 4"/>
    <w:basedOn w:val="1"/>
    <w:next w:val="1"/>
    <w:qFormat/>
    <w:uiPriority w:val="1"/>
    <w:pPr>
      <w:spacing w:line="269" w:lineRule="exact"/>
      <w:ind w:left="553"/>
      <w:outlineLvl w:val="3"/>
    </w:pPr>
    <w:rPr>
      <w:rFonts w:ascii="Yu Gothic UI Semibold" w:hAnsi="Yu Gothic UI Semibold" w:eastAsia="Yu Gothic UI Semibold" w:cs="Yu Gothic UI Semibold"/>
      <w:b/>
      <w:bCs/>
    </w:rPr>
  </w:style>
  <w:style w:type="paragraph" w:styleId="6">
    <w:name w:val="heading 5"/>
    <w:basedOn w:val="1"/>
    <w:next w:val="1"/>
    <w:unhideWhenUsed/>
    <w:qFormat/>
    <w:uiPriority w:val="0"/>
    <w:pPr>
      <w:keepNext/>
      <w:spacing w:line="240" w:lineRule="auto"/>
      <w:ind w:left="1680" w:leftChars="800"/>
      <w:outlineLvl w:val="4"/>
    </w:pPr>
    <w:rPr>
      <w:rFonts w:ascii="Arial" w:hAnsi="Arial" w:eastAsia="ＭＳ ゴシック"/>
      <w:sz w:val="21"/>
    </w:rPr>
  </w:style>
  <w:style w:type="paragraph" w:styleId="7">
    <w:name w:val="heading 6"/>
    <w:basedOn w:val="1"/>
    <w:next w:val="1"/>
    <w:unhideWhenUsed/>
    <w:qFormat/>
    <w:uiPriority w:val="0"/>
    <w:pPr>
      <w:keepNext/>
      <w:spacing w:line="240" w:lineRule="auto"/>
      <w:ind w:left="1680" w:leftChars="800"/>
      <w:outlineLvl w:val="5"/>
    </w:pPr>
    <w:rPr>
      <w:b/>
      <w:sz w:val="21"/>
    </w:rPr>
  </w:style>
  <w:style w:type="character" w:default="1" w:styleId="11">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8">
    <w:name w:val="Body Text"/>
    <w:basedOn w:val="1"/>
    <w:link w:val="18"/>
    <w:qFormat/>
    <w:uiPriority w:val="1"/>
    <w:rPr>
      <w:sz w:val="21"/>
      <w:szCs w:val="21"/>
    </w:rPr>
  </w:style>
  <w:style w:type="paragraph" w:styleId="9">
    <w:name w:val="footer"/>
    <w:basedOn w:val="1"/>
    <w:link w:val="17"/>
    <w:uiPriority w:val="99"/>
    <w:pPr>
      <w:tabs>
        <w:tab w:val="center" w:pos="4252"/>
        <w:tab w:val="right" w:pos="8504"/>
      </w:tabs>
      <w:snapToGrid w:val="0"/>
    </w:pPr>
  </w:style>
  <w:style w:type="paragraph" w:styleId="10">
    <w:name w:val="header"/>
    <w:basedOn w:val="1"/>
    <w:link w:val="16"/>
    <w:uiPriority w:val="0"/>
    <w:pPr>
      <w:tabs>
        <w:tab w:val="center" w:pos="4252"/>
        <w:tab w:val="right" w:pos="8504"/>
      </w:tabs>
      <w:snapToGrid w:val="0"/>
    </w:pPr>
  </w:style>
  <w:style w:type="paragraph" w:customStyle="1" w:styleId="13">
    <w:name w:val="Table Paragraph"/>
    <w:basedOn w:val="1"/>
    <w:qFormat/>
    <w:uiPriority w:val="1"/>
    <w:rPr>
      <w:rFonts w:ascii="Yu Gothic UI" w:hAnsi="Yu Gothic UI" w:eastAsia="Yu Gothic UI" w:cs="Yu Gothic UI"/>
    </w:rPr>
  </w:style>
  <w:style w:type="paragraph" w:styleId="14">
    <w:name w:val="List Paragraph"/>
    <w:basedOn w:val="1"/>
    <w:qFormat/>
    <w:uiPriority w:val="1"/>
    <w:pPr>
      <w:ind w:left="1347" w:hanging="360"/>
    </w:pPr>
  </w:style>
  <w:style w:type="character" w:customStyle="1" w:styleId="15">
    <w:name w:val="見出し 1 (文字)"/>
    <w:link w:val="2"/>
    <w:uiPriority w:val="1"/>
    <w:rPr>
      <w:rFonts w:ascii="游ゴシック" w:hAnsi="游ゴシック" w:eastAsia="游ゴシック" w:cs="游ゴシック"/>
      <w:b/>
      <w:bCs/>
      <w:sz w:val="32"/>
      <w:szCs w:val="32"/>
      <w:lang w:val="en-US" w:eastAsia="ja-JP" w:bidi="ar-SA"/>
    </w:rPr>
  </w:style>
  <w:style w:type="character" w:customStyle="1" w:styleId="16">
    <w:name w:val="ヘッダー (文字)"/>
    <w:basedOn w:val="11"/>
    <w:link w:val="10"/>
    <w:uiPriority w:val="0"/>
    <w:rPr>
      <w:rFonts w:ascii="游ゴシック" w:hAnsi="游ゴシック" w:eastAsia="游ゴシック" w:cs="游ゴシック"/>
      <w:sz w:val="22"/>
      <w:szCs w:val="22"/>
    </w:rPr>
  </w:style>
  <w:style w:type="character" w:customStyle="1" w:styleId="17">
    <w:name w:val="フッター (文字)"/>
    <w:basedOn w:val="11"/>
    <w:link w:val="9"/>
    <w:uiPriority w:val="99"/>
    <w:rPr>
      <w:rFonts w:ascii="游ゴシック" w:hAnsi="游ゴシック" w:eastAsia="游ゴシック" w:cs="游ゴシック"/>
      <w:sz w:val="22"/>
      <w:szCs w:val="22"/>
    </w:rPr>
  </w:style>
  <w:style w:type="character" w:customStyle="1" w:styleId="18">
    <w:name w:val="本文 (文字)"/>
    <w:basedOn w:val="11"/>
    <w:link w:val="8"/>
    <w:uiPriority w:val="1"/>
    <w:rPr>
      <w:rFonts w:ascii="游ゴシック" w:hAnsi="游ゴシック" w:eastAsia="游ゴシック" w:cs="游ゴシック"/>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232</Words>
  <Characters>1326</Characters>
  <Lines>11</Lines>
  <Paragraphs>3</Paragraphs>
  <TotalTime>1</TotalTime>
  <ScaleCrop>false</ScaleCrop>
  <LinksUpToDate>false</LinksUpToDate>
  <CharactersWithSpaces>1555</CharactersWithSpaces>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2023-08-14T06:54:00Z</dcterms:created>
  <dc:creator>shiny</dc:creator>
  <cp:lastModifiedBy>shiny</cp:lastModifiedBy>
  <cp:lastPrinted>2023-08-18T07:27:00Z</cp:lastPrinted>
  <dcterms:modified xsi:type="dcterms:W3CDTF">2024-06-05T02:30:11Z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